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D5A16" w14:textId="77777777" w:rsidR="008C2F03" w:rsidRDefault="008C2F03" w:rsidP="00AA54C2">
      <w:pPr>
        <w:pStyle w:val="Normalny1"/>
      </w:pPr>
    </w:p>
    <w:tbl>
      <w:tblPr>
        <w:tblStyle w:val="Tabela-Siatka"/>
        <w:tblpPr w:leftFromText="141" w:rightFromText="141" w:vertAnchor="text" w:tblpXSpec="center" w:tblpY="1"/>
        <w:tblOverlap w:val="never"/>
        <w:tblW w:w="523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
        <w:gridCol w:w="6533"/>
        <w:gridCol w:w="967"/>
        <w:gridCol w:w="7097"/>
      </w:tblGrid>
      <w:tr w:rsidR="00BD1982" w14:paraId="56A10206" w14:textId="77777777" w:rsidTr="00A35576">
        <w:trPr>
          <w:trHeight w:val="142"/>
        </w:trPr>
        <w:tc>
          <w:tcPr>
            <w:tcW w:w="5000" w:type="pct"/>
            <w:gridSpan w:val="4"/>
            <w:tcBorders>
              <w:top w:val="nil"/>
              <w:left w:val="nil"/>
              <w:bottom w:val="dotted" w:sz="4" w:space="0" w:color="auto"/>
              <w:right w:val="nil"/>
            </w:tcBorders>
            <w:shd w:val="clear" w:color="auto" w:fill="FFFFFF" w:themeFill="background1"/>
          </w:tcPr>
          <w:p w14:paraId="2BF44FAA" w14:textId="3F593309" w:rsidR="00BD1982" w:rsidRPr="00AA54C2" w:rsidRDefault="00BD1982" w:rsidP="00A35576">
            <w:pPr>
              <w:spacing w:after="0" w:line="240" w:lineRule="auto"/>
              <w:rPr>
                <w:rFonts w:ascii="Calibri Light" w:eastAsia="Calibri" w:hAnsi="Calibri Light" w:cs="Calibri Light"/>
                <w:b/>
                <w:i/>
                <w:sz w:val="18"/>
                <w:szCs w:val="18"/>
              </w:rPr>
            </w:pPr>
          </w:p>
        </w:tc>
      </w:tr>
      <w:tr w:rsidR="00BD1982" w14:paraId="65E77B5B" w14:textId="77777777" w:rsidTr="00461EC1">
        <w:trPr>
          <w:trHeight w:val="929"/>
        </w:trPr>
        <w:tc>
          <w:tcPr>
            <w:tcW w:w="5000" w:type="pct"/>
            <w:gridSpan w:val="4"/>
            <w:tcBorders>
              <w:top w:val="dotted" w:sz="4" w:space="0" w:color="auto"/>
              <w:bottom w:val="dotted" w:sz="4" w:space="0" w:color="auto"/>
            </w:tcBorders>
            <w:shd w:val="clear" w:color="auto" w:fill="DEEAF6" w:themeFill="accent1" w:themeFillTint="33"/>
          </w:tcPr>
          <w:p w14:paraId="79D79524" w14:textId="77777777" w:rsidR="00BD1982" w:rsidRPr="00465DC0" w:rsidRDefault="00465DC0" w:rsidP="008911BD">
            <w:pPr>
              <w:spacing w:before="240" w:line="240" w:lineRule="auto"/>
              <w:jc w:val="center"/>
              <w:rPr>
                <w:sz w:val="28"/>
                <w:szCs w:val="28"/>
              </w:rPr>
            </w:pPr>
            <w:r w:rsidRPr="00465DC0">
              <w:rPr>
                <w:rFonts w:ascii="Calibri Light" w:eastAsia="Calibri" w:hAnsi="Calibri Light" w:cs="Times New Roman"/>
                <w:b/>
                <w:sz w:val="28"/>
                <w:szCs w:val="28"/>
              </w:rPr>
              <w:t xml:space="preserve">Oświadczenie wnioskodawcy </w:t>
            </w:r>
            <w:r w:rsidR="00D26180" w:rsidRPr="00465DC0">
              <w:rPr>
                <w:rFonts w:ascii="Calibri Light" w:eastAsia="Calibri" w:hAnsi="Calibri Light" w:cs="Times New Roman"/>
                <w:b/>
                <w:sz w:val="28"/>
                <w:szCs w:val="28"/>
              </w:rPr>
              <w:t>o spełnianiu lokalnych kryteriów wyboru operacji</w:t>
            </w:r>
          </w:p>
          <w:p w14:paraId="5E8174AC" w14:textId="77777777" w:rsidR="00537859" w:rsidRPr="00537859" w:rsidRDefault="000A4A9D" w:rsidP="008D151B">
            <w:pPr>
              <w:spacing w:after="40" w:line="240" w:lineRule="auto"/>
              <w:jc w:val="center"/>
              <w:rPr>
                <w:rFonts w:ascii="Calibri Light" w:eastAsia="Calibri" w:hAnsi="Calibri Light" w:cs="Times New Roman"/>
                <w:color w:val="000000" w:themeColor="text1"/>
                <w:sz w:val="24"/>
              </w:rPr>
            </w:pPr>
            <w:r>
              <w:rPr>
                <w:rFonts w:ascii="Calibri Light" w:eastAsia="Calibri" w:hAnsi="Calibri Light" w:cs="Times New Roman"/>
                <w:color w:val="000000" w:themeColor="text1"/>
                <w:sz w:val="24"/>
              </w:rPr>
              <w:t>Cel:  C.2</w:t>
            </w:r>
            <w:r w:rsidR="00537859" w:rsidRPr="00537859">
              <w:rPr>
                <w:rFonts w:ascii="Calibri Light" w:eastAsia="Calibri" w:hAnsi="Calibri Light" w:cs="Times New Roman"/>
                <w:color w:val="000000" w:themeColor="text1"/>
                <w:sz w:val="24"/>
              </w:rPr>
              <w:t xml:space="preserve"> </w:t>
            </w:r>
            <w:r w:rsidR="00646E0B" w:rsidRPr="005123EE">
              <w:rPr>
                <w:rFonts w:asciiTheme="majorHAnsi" w:hAnsiTheme="majorHAnsi" w:cstheme="majorHAnsi"/>
                <w:b/>
                <w:color w:val="000000" w:themeColor="text1"/>
                <w:sz w:val="20"/>
                <w:szCs w:val="20"/>
              </w:rPr>
              <w:t xml:space="preserve"> </w:t>
            </w:r>
            <w:r w:rsidR="00646E0B" w:rsidRPr="00646E0B">
              <w:rPr>
                <w:rFonts w:asciiTheme="majorHAnsi" w:hAnsiTheme="majorHAnsi" w:cstheme="majorHAnsi"/>
                <w:color w:val="000000" w:themeColor="text1"/>
                <w:sz w:val="24"/>
                <w:szCs w:val="20"/>
              </w:rPr>
              <w:t>Rozwój przedsiębiorczości i atrakcyjności obszaru LGD RAZEM w oparciu o lokalne zasoby kulturowe i turystyczno-rekreacyjne do 2027 r.</w:t>
            </w:r>
          </w:p>
          <w:p w14:paraId="2765C839" w14:textId="77777777" w:rsidR="000A4A9D" w:rsidRDefault="00537859" w:rsidP="008D151B">
            <w:pPr>
              <w:spacing w:line="240" w:lineRule="auto"/>
              <w:jc w:val="center"/>
              <w:rPr>
                <w:rFonts w:asciiTheme="majorHAnsi" w:hAnsiTheme="majorHAnsi" w:cstheme="majorHAnsi"/>
                <w:b/>
                <w:i/>
                <w:iCs/>
              </w:rPr>
            </w:pPr>
            <w:r w:rsidRPr="00537859">
              <w:rPr>
                <w:rFonts w:ascii="Calibri Light" w:eastAsia="Calibri" w:hAnsi="Calibri Light" w:cs="Times New Roman"/>
                <w:color w:val="000000" w:themeColor="text1"/>
                <w:sz w:val="24"/>
              </w:rPr>
              <w:t xml:space="preserve">Przedsięwzięcie: </w:t>
            </w:r>
            <w:r w:rsidR="000A4A9D" w:rsidRPr="005123EE">
              <w:rPr>
                <w:rFonts w:asciiTheme="majorHAnsi" w:hAnsiTheme="majorHAnsi" w:cstheme="majorHAnsi"/>
                <w:b/>
                <w:i/>
                <w:iCs/>
              </w:rPr>
              <w:t xml:space="preserve"> </w:t>
            </w:r>
            <w:r w:rsidR="000A4A9D" w:rsidRPr="000A4A9D">
              <w:rPr>
                <w:rFonts w:asciiTheme="majorHAnsi" w:hAnsiTheme="majorHAnsi" w:cstheme="majorHAnsi"/>
                <w:iCs/>
                <w:sz w:val="24"/>
              </w:rPr>
              <w:t>P.2.1 Rozwój przedsiębiorczości turystyczno-rekreacyjnej przyjaznej środowisku</w:t>
            </w:r>
          </w:p>
          <w:p w14:paraId="06BEEF1A" w14:textId="77777777" w:rsidR="00BD1982" w:rsidRPr="001F1699" w:rsidRDefault="000A4A9D" w:rsidP="008D151B">
            <w:pPr>
              <w:spacing w:line="240" w:lineRule="auto"/>
              <w:jc w:val="center"/>
              <w:rPr>
                <w:rFonts w:ascii="Calibri" w:eastAsia="Calibri" w:hAnsi="Calibri"/>
                <w:b/>
                <w:bCs/>
                <w:i/>
                <w:iCs/>
              </w:rPr>
            </w:pPr>
            <w:r>
              <w:rPr>
                <w:rFonts w:ascii="Calibri Light" w:eastAsia="Calibri" w:hAnsi="Calibri Light" w:cs="Times New Roman"/>
                <w:b/>
                <w:bCs/>
                <w:color w:val="000000" w:themeColor="text1"/>
                <w:sz w:val="24"/>
              </w:rPr>
              <w:t>Nabór nr 2</w:t>
            </w:r>
            <w:r w:rsidR="00537859" w:rsidRPr="00537859">
              <w:rPr>
                <w:rFonts w:ascii="Calibri Light" w:eastAsia="Calibri" w:hAnsi="Calibri Light" w:cs="Times New Roman"/>
                <w:b/>
                <w:bCs/>
                <w:color w:val="000000" w:themeColor="text1"/>
                <w:sz w:val="24"/>
              </w:rPr>
              <w:t xml:space="preserve">/2026 </w:t>
            </w:r>
            <w:r w:rsidR="00537859" w:rsidRPr="00537859">
              <w:rPr>
                <w:rFonts w:ascii="Calibri Light" w:eastAsia="Calibri" w:hAnsi="Calibri Light" w:cs="Times New Roman"/>
                <w:color w:val="000000" w:themeColor="text1"/>
                <w:sz w:val="24"/>
              </w:rPr>
              <w:t xml:space="preserve">– </w:t>
            </w:r>
            <w:r w:rsidR="00537859" w:rsidRPr="00537859">
              <w:rPr>
                <w:rFonts w:ascii="Calibri Light" w:eastAsia="Calibri" w:hAnsi="Calibri Light" w:cs="Times New Roman"/>
                <w:i/>
                <w:iCs/>
                <w:color w:val="000000" w:themeColor="text1"/>
                <w:sz w:val="24"/>
              </w:rPr>
              <w:t>Rozwój przedsiębiorczości poprzez START DG (podejmowanie pozarolniczej działalności gospodarczej)</w:t>
            </w:r>
          </w:p>
        </w:tc>
      </w:tr>
      <w:tr w:rsidR="003B5D09" w14:paraId="10F2BAA7" w14:textId="77777777" w:rsidTr="00C86383">
        <w:trPr>
          <w:trHeight w:val="418"/>
        </w:trPr>
        <w:tc>
          <w:tcPr>
            <w:tcW w:w="5000" w:type="pct"/>
            <w:gridSpan w:val="4"/>
            <w:tcBorders>
              <w:top w:val="dotted" w:sz="4" w:space="0" w:color="auto"/>
            </w:tcBorders>
            <w:shd w:val="clear" w:color="auto" w:fill="DEEAF6" w:themeFill="accent1" w:themeFillTint="33"/>
            <w:vAlign w:val="center"/>
          </w:tcPr>
          <w:p w14:paraId="7C7433C3" w14:textId="77777777" w:rsidR="003B5D09" w:rsidRDefault="006C6A79" w:rsidP="00C86383">
            <w:pPr>
              <w:tabs>
                <w:tab w:val="left" w:pos="1896"/>
              </w:tabs>
              <w:spacing w:after="0" w:line="240" w:lineRule="auto"/>
              <w:jc w:val="both"/>
              <w:rPr>
                <w:rFonts w:ascii="Calibri Light" w:eastAsia="Calibri" w:hAnsi="Calibri Light" w:cs="Times New Roman"/>
                <w:b/>
                <w:sz w:val="28"/>
                <w:szCs w:val="24"/>
              </w:rPr>
            </w:pPr>
            <w:r>
              <w:rPr>
                <w:rFonts w:asciiTheme="majorHAnsi" w:hAnsiTheme="majorHAnsi" w:cstheme="majorHAnsi"/>
              </w:rPr>
              <w:t>Część I. Informacja dla w</w:t>
            </w:r>
            <w:r w:rsidR="003B5D09" w:rsidRPr="00BF3966">
              <w:rPr>
                <w:rFonts w:asciiTheme="majorHAnsi" w:hAnsiTheme="majorHAnsi" w:cstheme="majorHAnsi"/>
              </w:rPr>
              <w:t>nioskodawcy</w:t>
            </w:r>
          </w:p>
        </w:tc>
      </w:tr>
      <w:tr w:rsidR="00BD1982" w14:paraId="7280DED2" w14:textId="77777777" w:rsidTr="00461EC1">
        <w:trPr>
          <w:trHeight w:val="1252"/>
        </w:trPr>
        <w:tc>
          <w:tcPr>
            <w:tcW w:w="5000" w:type="pct"/>
            <w:gridSpan w:val="4"/>
            <w:tcBorders>
              <w:bottom w:val="dotted" w:sz="4" w:space="0" w:color="auto"/>
            </w:tcBorders>
          </w:tcPr>
          <w:p w14:paraId="4AEF410E" w14:textId="77777777" w:rsidR="003B5D09" w:rsidRDefault="003B5D09" w:rsidP="008D151B">
            <w:pPr>
              <w:pStyle w:val="Tekstprzypisudolnego"/>
              <w:spacing w:line="276" w:lineRule="auto"/>
              <w:jc w:val="both"/>
              <w:rPr>
                <w:rFonts w:asciiTheme="majorHAnsi" w:hAnsiTheme="majorHAnsi" w:cstheme="majorHAnsi"/>
                <w:sz w:val="22"/>
                <w:szCs w:val="22"/>
              </w:rPr>
            </w:pPr>
          </w:p>
          <w:p w14:paraId="579F8C41" w14:textId="6B04402B" w:rsidR="003B5D09" w:rsidRPr="00BF3966" w:rsidRDefault="003B5D09" w:rsidP="008D151B">
            <w:pPr>
              <w:pStyle w:val="Tekstprzypisudolnego"/>
              <w:spacing w:line="276" w:lineRule="auto"/>
              <w:jc w:val="both"/>
              <w:rPr>
                <w:rFonts w:asciiTheme="majorHAnsi" w:hAnsiTheme="majorHAnsi" w:cstheme="majorHAnsi"/>
              </w:rPr>
            </w:pPr>
            <w:r w:rsidRPr="00BF3966">
              <w:rPr>
                <w:rFonts w:asciiTheme="majorHAnsi" w:hAnsiTheme="majorHAnsi" w:cstheme="majorHAnsi"/>
                <w:sz w:val="22"/>
                <w:szCs w:val="22"/>
              </w:rPr>
              <w:t xml:space="preserve">Wypełniając oświadczenie należy pamiętać, że jest to dokument, który został stworzony w celu dokonania oceny operacji przez Radę LGD </w:t>
            </w:r>
            <w:r w:rsidR="001F1699">
              <w:rPr>
                <w:rFonts w:asciiTheme="majorHAnsi" w:hAnsiTheme="majorHAnsi" w:cstheme="majorHAnsi"/>
                <w:sz w:val="22"/>
                <w:szCs w:val="22"/>
              </w:rPr>
              <w:t>„RAZEM</w:t>
            </w:r>
            <w:r w:rsidRPr="00BF3966">
              <w:rPr>
                <w:rFonts w:asciiTheme="majorHAnsi" w:hAnsiTheme="majorHAnsi" w:cstheme="majorHAnsi"/>
                <w:sz w:val="22"/>
                <w:szCs w:val="22"/>
              </w:rPr>
              <w:t>” pod kątem zgodności z kryteriami wyboru. Niezwykle istotny jest fakt, iż oświadczenie jest rozszerzeniem i uzupełnieniem treści, które znajdują się we wniosku o przyznanie pomocy. Rada oceniając projekt będzie brała pod uwagę zarówno treść niniejszego oświadczenia, jak i dane zawarte we wniosku i załącznikach do niego, jak również w miarę pot</w:t>
            </w:r>
            <w:r w:rsidR="00EB211E">
              <w:rPr>
                <w:rFonts w:asciiTheme="majorHAnsi" w:hAnsiTheme="majorHAnsi" w:cstheme="majorHAnsi"/>
                <w:sz w:val="22"/>
                <w:szCs w:val="22"/>
              </w:rPr>
              <w:t xml:space="preserve">rzeby dane powszechnie dostępne </w:t>
            </w:r>
            <w:r w:rsidRPr="00BF3966">
              <w:rPr>
                <w:rFonts w:asciiTheme="majorHAnsi" w:hAnsiTheme="majorHAnsi" w:cstheme="majorHAnsi"/>
                <w:sz w:val="22"/>
                <w:szCs w:val="22"/>
              </w:rPr>
              <w:t>w rejestrach elektronicznych. In</w:t>
            </w:r>
            <w:r w:rsidR="006C6A79">
              <w:rPr>
                <w:rFonts w:asciiTheme="majorHAnsi" w:hAnsiTheme="majorHAnsi" w:cstheme="majorHAnsi"/>
                <w:sz w:val="22"/>
                <w:szCs w:val="22"/>
              </w:rPr>
              <w:t>formacje podane w oświadczeniu w</w:t>
            </w:r>
            <w:r w:rsidRPr="00BF3966">
              <w:rPr>
                <w:rFonts w:asciiTheme="majorHAnsi" w:hAnsiTheme="majorHAnsi" w:cstheme="majorHAnsi"/>
                <w:sz w:val="22"/>
                <w:szCs w:val="22"/>
              </w:rPr>
              <w:t>nioskodawcy nie poparte lub sprzeczne z danymi zawartymi w pozostałych źródłach nie będą brane pod uwagę. Nierzetelne wypełnienie niniejszego oświadczenia będzie miało wpływ na punkty przyznane projektowi, co z kolei zadecyduje o przyznaniu bądź nieprzyznaniu dotacji. Oświadczenie o spełnianiu lokalnych kryteriów wyboru stanowi deklarację wnioskodawcy do realizacji czynności określonych tymi kryteriami a umowa o przyznaniu pomocy będzie zawierała zobowiązanie do realizacji tych deklaracji przez beneficjenta.</w:t>
            </w:r>
          </w:p>
          <w:p w14:paraId="1ED46F1C" w14:textId="77777777" w:rsidR="003B5D09" w:rsidRPr="00BF3966" w:rsidRDefault="003B5D09" w:rsidP="008D151B">
            <w:pPr>
              <w:pStyle w:val="Tekstprzypisudolnego"/>
              <w:spacing w:line="276" w:lineRule="auto"/>
              <w:jc w:val="both"/>
              <w:rPr>
                <w:rFonts w:asciiTheme="majorHAnsi" w:hAnsiTheme="majorHAnsi" w:cstheme="majorHAnsi"/>
                <w:sz w:val="22"/>
                <w:szCs w:val="22"/>
              </w:rPr>
            </w:pPr>
            <w:r w:rsidRPr="00BF3966">
              <w:rPr>
                <w:rFonts w:asciiTheme="majorHAnsi" w:hAnsiTheme="majorHAnsi" w:cstheme="majorHAnsi"/>
                <w:sz w:val="22"/>
                <w:szCs w:val="22"/>
              </w:rPr>
              <w:t>Część II., III. oświadczenia wypełnia wnioskodawca oraz czytelnie je podpisuje.</w:t>
            </w:r>
          </w:p>
          <w:p w14:paraId="56B74250" w14:textId="77777777" w:rsidR="003B5D09" w:rsidRPr="00F07805" w:rsidRDefault="003B5D09" w:rsidP="008D151B">
            <w:pPr>
              <w:pStyle w:val="Tekstprzypisudolnego"/>
              <w:spacing w:line="276" w:lineRule="auto"/>
              <w:jc w:val="both"/>
              <w:rPr>
                <w:rFonts w:asciiTheme="majorHAnsi" w:hAnsiTheme="majorHAnsi" w:cstheme="majorHAnsi"/>
                <w:b/>
                <w:bCs/>
              </w:rPr>
            </w:pPr>
            <w:r w:rsidRPr="00F07805">
              <w:rPr>
                <w:rFonts w:asciiTheme="majorHAnsi" w:hAnsiTheme="majorHAnsi" w:cstheme="majorHAnsi"/>
                <w:b/>
                <w:bCs/>
                <w:i/>
                <w:sz w:val="22"/>
                <w:szCs w:val="22"/>
              </w:rPr>
              <w:t xml:space="preserve">Przy wypełnianiu formularza należy posługiwać się opisem lokalnych kryteriów wyboru operacji obowiązujących w LGD </w:t>
            </w:r>
            <w:r w:rsidRPr="00F07805">
              <w:rPr>
                <w:rFonts w:asciiTheme="majorHAnsi" w:hAnsiTheme="majorHAnsi" w:cstheme="majorHAnsi"/>
                <w:b/>
                <w:bCs/>
                <w:i/>
                <w:sz w:val="22"/>
                <w:szCs w:val="22"/>
                <w:u w:val="single"/>
              </w:rPr>
              <w:t>zmieszczonych w regulaminie naboru wniosków.</w:t>
            </w:r>
          </w:p>
          <w:p w14:paraId="4F77D94B" w14:textId="77777777" w:rsidR="003B5D09" w:rsidRPr="00BF3966" w:rsidRDefault="003B5D09" w:rsidP="008D151B">
            <w:pPr>
              <w:spacing w:after="0" w:line="276" w:lineRule="auto"/>
              <w:rPr>
                <w:rFonts w:asciiTheme="majorHAnsi" w:eastAsia="Calibri" w:hAnsiTheme="majorHAnsi" w:cstheme="majorHAnsi"/>
              </w:rPr>
            </w:pPr>
            <w:r w:rsidRPr="00BF3966">
              <w:rPr>
                <w:rFonts w:asciiTheme="majorHAnsi" w:eastAsia="Calibri" w:hAnsiTheme="majorHAnsi" w:cstheme="majorHAnsi"/>
                <w:i/>
              </w:rPr>
              <w:t>W części III. należy wybrać treść właściwego oświadczenia poprzez wstawienie znaku X lub V w rubryce KRYTERIA.</w:t>
            </w:r>
          </w:p>
          <w:p w14:paraId="43D7F11B" w14:textId="77777777" w:rsidR="00BD1982" w:rsidRDefault="003B5D09" w:rsidP="008D151B">
            <w:pPr>
              <w:pStyle w:val="Tekstprzypisudolnego"/>
              <w:tabs>
                <w:tab w:val="left" w:pos="6795"/>
              </w:tabs>
              <w:jc w:val="both"/>
              <w:rPr>
                <w:rFonts w:asciiTheme="majorHAnsi" w:hAnsiTheme="majorHAnsi" w:cstheme="majorHAnsi"/>
                <w:i/>
                <w:sz w:val="22"/>
                <w:szCs w:val="22"/>
              </w:rPr>
            </w:pPr>
            <w:r w:rsidRPr="00BF3966">
              <w:rPr>
                <w:rFonts w:asciiTheme="majorHAnsi" w:hAnsiTheme="majorHAnsi" w:cstheme="majorHAnsi"/>
                <w:i/>
                <w:sz w:val="22"/>
                <w:szCs w:val="22"/>
              </w:rPr>
              <w:t xml:space="preserve">Tam gdzie jest wymagane należy podać </w:t>
            </w:r>
            <w:r w:rsidRPr="00BF3966">
              <w:rPr>
                <w:rFonts w:asciiTheme="majorHAnsi" w:hAnsiTheme="majorHAnsi" w:cstheme="majorHAnsi"/>
                <w:i/>
                <w:sz w:val="22"/>
                <w:szCs w:val="22"/>
                <w:u w:val="single"/>
              </w:rPr>
              <w:t>uzasadnienie</w:t>
            </w:r>
            <w:r w:rsidRPr="00BF3966">
              <w:rPr>
                <w:rFonts w:asciiTheme="majorHAnsi" w:hAnsiTheme="majorHAnsi" w:cstheme="majorHAnsi"/>
                <w:i/>
                <w:sz w:val="22"/>
                <w:szCs w:val="22"/>
              </w:rPr>
              <w:t xml:space="preserve"> spełniania kryterium.</w:t>
            </w:r>
          </w:p>
          <w:p w14:paraId="4E497100" w14:textId="77777777" w:rsidR="003B5D09" w:rsidRDefault="003B5D09" w:rsidP="008D151B">
            <w:pPr>
              <w:pStyle w:val="Tekstprzypisudolnego"/>
              <w:tabs>
                <w:tab w:val="left" w:pos="6795"/>
              </w:tabs>
              <w:jc w:val="both"/>
              <w:rPr>
                <w:rFonts w:ascii="Calibri Light" w:hAnsi="Calibri Light"/>
              </w:rPr>
            </w:pPr>
          </w:p>
        </w:tc>
      </w:tr>
      <w:tr w:rsidR="003B5D09" w14:paraId="3D714475" w14:textId="77777777" w:rsidTr="00461EC1">
        <w:trPr>
          <w:trHeight w:val="408"/>
        </w:trPr>
        <w:tc>
          <w:tcPr>
            <w:tcW w:w="5000" w:type="pct"/>
            <w:gridSpan w:val="4"/>
            <w:tcBorders>
              <w:top w:val="dotted" w:sz="4" w:space="0" w:color="auto"/>
            </w:tcBorders>
            <w:shd w:val="clear" w:color="auto" w:fill="DEEAF6" w:themeFill="accent1" w:themeFillTint="33"/>
            <w:vAlign w:val="center"/>
          </w:tcPr>
          <w:p w14:paraId="54F1059D" w14:textId="77777777" w:rsidR="003B5D09" w:rsidRPr="003B5D09" w:rsidRDefault="000663AE" w:rsidP="008D151B">
            <w:pPr>
              <w:tabs>
                <w:tab w:val="left" w:pos="2087"/>
              </w:tabs>
              <w:spacing w:after="0"/>
              <w:rPr>
                <w:lang w:eastAsia="pl-PL"/>
              </w:rPr>
            </w:pPr>
            <w:r>
              <w:rPr>
                <w:rFonts w:asciiTheme="majorHAnsi" w:eastAsia="Calibri" w:hAnsiTheme="majorHAnsi" w:cstheme="majorHAnsi"/>
              </w:rPr>
              <w:t xml:space="preserve">Część II. Dane </w:t>
            </w:r>
            <w:r w:rsidR="006C6A79">
              <w:rPr>
                <w:rFonts w:asciiTheme="majorHAnsi" w:eastAsia="Calibri" w:hAnsiTheme="majorHAnsi" w:cstheme="majorHAnsi"/>
              </w:rPr>
              <w:t>dotyczące w</w:t>
            </w:r>
            <w:r w:rsidR="003B5D09" w:rsidRPr="00BF3966">
              <w:rPr>
                <w:rFonts w:asciiTheme="majorHAnsi" w:eastAsia="Calibri" w:hAnsiTheme="majorHAnsi" w:cstheme="majorHAnsi"/>
              </w:rPr>
              <w:t>nioskodawcy i operacji</w:t>
            </w:r>
          </w:p>
        </w:tc>
      </w:tr>
      <w:tr w:rsidR="008504A3" w14:paraId="45E7E743" w14:textId="77777777" w:rsidTr="008D151B">
        <w:trPr>
          <w:trHeight w:val="386"/>
        </w:trPr>
        <w:tc>
          <w:tcPr>
            <w:tcW w:w="2356" w:type="pct"/>
            <w:gridSpan w:val="2"/>
            <w:vAlign w:val="center"/>
          </w:tcPr>
          <w:p w14:paraId="3D5C0FF9" w14:textId="77777777" w:rsidR="003B5D09" w:rsidRDefault="003B5D09" w:rsidP="008D151B">
            <w:pPr>
              <w:pStyle w:val="Tekstprzypisudolnego"/>
              <w:rPr>
                <w:rFonts w:ascii="Calibri Light" w:hAnsi="Calibri Light"/>
                <w:b/>
                <w:sz w:val="24"/>
                <w:szCs w:val="24"/>
              </w:rPr>
            </w:pPr>
            <w:r w:rsidRPr="00BF3966">
              <w:rPr>
                <w:rFonts w:asciiTheme="majorHAnsi" w:eastAsia="Calibri" w:hAnsiTheme="majorHAnsi" w:cstheme="majorHAnsi"/>
                <w:i/>
              </w:rPr>
              <w:t>Imię i nazwisko / Nazwa wnioskodawcy:</w:t>
            </w:r>
          </w:p>
        </w:tc>
        <w:tc>
          <w:tcPr>
            <w:tcW w:w="2644" w:type="pct"/>
            <w:gridSpan w:val="2"/>
            <w:vAlign w:val="center"/>
          </w:tcPr>
          <w:p w14:paraId="0FDDAAA3" w14:textId="77777777" w:rsidR="003B5D09" w:rsidRDefault="003B5D09" w:rsidP="008D151B">
            <w:pPr>
              <w:pStyle w:val="Tekstprzypisudolnego"/>
              <w:rPr>
                <w:rFonts w:ascii="Calibri Light" w:hAnsi="Calibri Light"/>
                <w:b/>
                <w:sz w:val="24"/>
                <w:szCs w:val="24"/>
              </w:rPr>
            </w:pPr>
            <w:r w:rsidRPr="00BF3966">
              <w:rPr>
                <w:rFonts w:asciiTheme="majorHAnsi" w:eastAsia="Calibri" w:hAnsiTheme="majorHAnsi" w:cstheme="majorHAnsi"/>
                <w:i/>
              </w:rPr>
              <w:t>Tytuł operacji:</w:t>
            </w:r>
          </w:p>
        </w:tc>
      </w:tr>
      <w:tr w:rsidR="008504A3" w14:paraId="01BB93F2" w14:textId="77777777" w:rsidTr="008D151B">
        <w:trPr>
          <w:trHeight w:val="893"/>
        </w:trPr>
        <w:tc>
          <w:tcPr>
            <w:tcW w:w="2356" w:type="pct"/>
            <w:gridSpan w:val="2"/>
            <w:vAlign w:val="center"/>
          </w:tcPr>
          <w:p w14:paraId="6C9FCA15" w14:textId="77777777" w:rsidR="00BD1982" w:rsidRDefault="00BD1982" w:rsidP="008D151B">
            <w:pPr>
              <w:spacing w:after="0" w:line="360" w:lineRule="auto"/>
              <w:ind w:left="313" w:right="-567"/>
              <w:rPr>
                <w:rFonts w:ascii="Calibri Light" w:eastAsia="Calibri" w:hAnsi="Calibri Light"/>
              </w:rPr>
            </w:pPr>
          </w:p>
          <w:p w14:paraId="4918722D" w14:textId="77777777" w:rsidR="00F07805" w:rsidRDefault="00F07805" w:rsidP="008D151B">
            <w:pPr>
              <w:spacing w:after="0" w:line="360" w:lineRule="auto"/>
              <w:ind w:right="-567"/>
              <w:rPr>
                <w:rFonts w:ascii="Calibri Light" w:eastAsia="Calibri" w:hAnsi="Calibri Light"/>
              </w:rPr>
            </w:pPr>
          </w:p>
          <w:p w14:paraId="49E10D93" w14:textId="77777777" w:rsidR="00F07805" w:rsidRDefault="00F07805" w:rsidP="008D151B">
            <w:pPr>
              <w:spacing w:after="0" w:line="360" w:lineRule="auto"/>
              <w:ind w:right="-567"/>
              <w:rPr>
                <w:rFonts w:ascii="Calibri Light" w:eastAsia="Calibri" w:hAnsi="Calibri Light"/>
              </w:rPr>
            </w:pPr>
          </w:p>
        </w:tc>
        <w:tc>
          <w:tcPr>
            <w:tcW w:w="2644" w:type="pct"/>
            <w:gridSpan w:val="2"/>
          </w:tcPr>
          <w:p w14:paraId="59D2A973" w14:textId="77777777" w:rsidR="00BD1982" w:rsidRDefault="00BD1982" w:rsidP="008D151B">
            <w:pPr>
              <w:spacing w:after="0" w:line="360" w:lineRule="auto"/>
              <w:ind w:right="-567"/>
              <w:rPr>
                <w:rFonts w:ascii="Calibri Light" w:eastAsia="Calibri" w:hAnsi="Calibri Light" w:cs="Times New Roman"/>
                <w:sz w:val="24"/>
                <w:szCs w:val="24"/>
              </w:rPr>
            </w:pPr>
          </w:p>
        </w:tc>
      </w:tr>
      <w:tr w:rsidR="00947D2B" w14:paraId="466847FA" w14:textId="77777777" w:rsidTr="00947D2B">
        <w:trPr>
          <w:trHeight w:val="462"/>
        </w:trPr>
        <w:tc>
          <w:tcPr>
            <w:tcW w:w="5000" w:type="pct"/>
            <w:gridSpan w:val="4"/>
            <w:shd w:val="clear" w:color="auto" w:fill="DEEAF6" w:themeFill="accent1" w:themeFillTint="33"/>
            <w:vAlign w:val="center"/>
          </w:tcPr>
          <w:p w14:paraId="1427655C" w14:textId="77777777" w:rsidR="00947D2B" w:rsidRPr="003B5D09" w:rsidRDefault="00947D2B" w:rsidP="00947D2B">
            <w:pPr>
              <w:tabs>
                <w:tab w:val="left" w:pos="2087"/>
              </w:tabs>
              <w:spacing w:after="0"/>
              <w:rPr>
                <w:lang w:eastAsia="pl-PL"/>
              </w:rPr>
            </w:pPr>
            <w:r>
              <w:rPr>
                <w:rFonts w:asciiTheme="majorHAnsi" w:eastAsia="Calibri" w:hAnsiTheme="majorHAnsi" w:cstheme="majorHAnsi"/>
              </w:rPr>
              <w:lastRenderedPageBreak/>
              <w:t xml:space="preserve">Część III. </w:t>
            </w:r>
            <w:r>
              <w:rPr>
                <w:rFonts w:ascii="Calibri Light" w:eastAsia="Calibri" w:hAnsi="Calibri Light" w:cs="Times New Roman"/>
                <w:szCs w:val="24"/>
              </w:rPr>
              <w:t xml:space="preserve"> Oświadczenie wnioskodawcy</w:t>
            </w:r>
          </w:p>
        </w:tc>
      </w:tr>
      <w:tr w:rsidR="0083530F" w14:paraId="2F47CEB5" w14:textId="77777777" w:rsidTr="0083530F">
        <w:trPr>
          <w:trHeight w:val="549"/>
        </w:trPr>
        <w:tc>
          <w:tcPr>
            <w:tcW w:w="5000" w:type="pct"/>
            <w:gridSpan w:val="4"/>
            <w:vAlign w:val="center"/>
          </w:tcPr>
          <w:p w14:paraId="299E0C3A" w14:textId="77777777" w:rsidR="0083530F" w:rsidRPr="0083530F" w:rsidRDefault="0083530F" w:rsidP="0083530F">
            <w:pPr>
              <w:spacing w:after="0" w:line="240" w:lineRule="auto"/>
              <w:jc w:val="center"/>
              <w:rPr>
                <w:rFonts w:ascii="Calibri Light" w:eastAsia="Calibri" w:hAnsi="Calibri Light" w:cs="Times New Roman"/>
                <w:b/>
                <w:bCs/>
                <w:sz w:val="24"/>
              </w:rPr>
            </w:pPr>
            <w:r w:rsidRPr="0083530F">
              <w:rPr>
                <w:rFonts w:ascii="Calibri Light" w:eastAsia="Calibri" w:hAnsi="Calibri Light" w:cs="Times New Roman"/>
                <w:b/>
                <w:bCs/>
                <w:sz w:val="24"/>
              </w:rPr>
              <w:t>Ubiegając się o dofinansowanie wyżej wymienionej operacji, oświadczam co następuje:</w:t>
            </w:r>
          </w:p>
        </w:tc>
      </w:tr>
      <w:tr w:rsidR="000D1571" w14:paraId="74A59579" w14:textId="77777777" w:rsidTr="00AA11EC">
        <w:tc>
          <w:tcPr>
            <w:tcW w:w="214" w:type="pct"/>
            <w:shd w:val="clear" w:color="auto" w:fill="BDD6EE" w:themeFill="accent1" w:themeFillTint="66"/>
            <w:vAlign w:val="center"/>
          </w:tcPr>
          <w:p w14:paraId="70D1D416" w14:textId="77777777" w:rsidR="00BD1982" w:rsidRDefault="00D26180" w:rsidP="008D151B">
            <w:pPr>
              <w:spacing w:after="0" w:line="240" w:lineRule="auto"/>
              <w:jc w:val="center"/>
              <w:rPr>
                <w:rFonts w:ascii="Calibri Light" w:eastAsia="Calibri" w:hAnsi="Calibri Light"/>
              </w:rPr>
            </w:pPr>
            <w:r>
              <w:rPr>
                <w:rFonts w:ascii="Calibri Light" w:eastAsia="Calibri" w:hAnsi="Calibri Light" w:cs="Times New Roman"/>
                <w:b/>
                <w:sz w:val="18"/>
              </w:rPr>
              <w:t>Lp.</w:t>
            </w:r>
          </w:p>
        </w:tc>
        <w:tc>
          <w:tcPr>
            <w:tcW w:w="2459" w:type="pct"/>
            <w:gridSpan w:val="2"/>
            <w:shd w:val="clear" w:color="auto" w:fill="BDD6EE" w:themeFill="accent1" w:themeFillTint="66"/>
            <w:vAlign w:val="center"/>
          </w:tcPr>
          <w:p w14:paraId="3CC24422" w14:textId="77777777" w:rsidR="00BD1982" w:rsidRPr="00A1653B" w:rsidRDefault="00D26180" w:rsidP="008D151B">
            <w:pPr>
              <w:spacing w:after="0" w:line="240" w:lineRule="auto"/>
              <w:jc w:val="center"/>
              <w:rPr>
                <w:rFonts w:ascii="Calibri Light" w:eastAsia="Calibri" w:hAnsi="Calibri Light"/>
                <w:bCs/>
              </w:rPr>
            </w:pPr>
            <w:r w:rsidRPr="00A1653B">
              <w:rPr>
                <w:rFonts w:ascii="Calibri Light" w:eastAsia="Calibri" w:hAnsi="Calibri Light" w:cs="Times New Roman"/>
                <w:bCs/>
                <w:sz w:val="28"/>
              </w:rPr>
              <w:t>Kryteria</w:t>
            </w:r>
          </w:p>
        </w:tc>
        <w:tc>
          <w:tcPr>
            <w:tcW w:w="2327" w:type="pct"/>
            <w:shd w:val="clear" w:color="auto" w:fill="BDD6EE" w:themeFill="accent1" w:themeFillTint="66"/>
            <w:vAlign w:val="center"/>
          </w:tcPr>
          <w:p w14:paraId="03BC94D0" w14:textId="77777777" w:rsidR="00BD1982" w:rsidRPr="00A1653B" w:rsidRDefault="00D26180" w:rsidP="008912B3">
            <w:pPr>
              <w:spacing w:before="240" w:line="240" w:lineRule="auto"/>
              <w:jc w:val="center"/>
              <w:rPr>
                <w:rFonts w:ascii="Calibri Light" w:eastAsia="Calibri" w:hAnsi="Calibri Light"/>
                <w:bCs/>
              </w:rPr>
            </w:pPr>
            <w:r w:rsidRPr="00A1653B">
              <w:rPr>
                <w:rFonts w:ascii="Calibri Light" w:eastAsia="Calibri" w:hAnsi="Calibri Light" w:cs="Times New Roman"/>
                <w:bCs/>
                <w:sz w:val="24"/>
              </w:rPr>
              <w:t>Opis spełniania kryterium/ wymagane dokumenty potwierdzające spełnianie kryterium</w:t>
            </w:r>
          </w:p>
        </w:tc>
      </w:tr>
      <w:tr w:rsidR="003D56FA" w14:paraId="6F62FB6E" w14:textId="77777777" w:rsidTr="00461EC1">
        <w:trPr>
          <w:trHeight w:val="255"/>
        </w:trPr>
        <w:tc>
          <w:tcPr>
            <w:tcW w:w="214" w:type="pct"/>
            <w:vMerge w:val="restart"/>
            <w:tcBorders>
              <w:top w:val="dotted" w:sz="4" w:space="0" w:color="auto"/>
            </w:tcBorders>
            <w:vAlign w:val="center"/>
          </w:tcPr>
          <w:p w14:paraId="0F643FB7" w14:textId="77777777" w:rsidR="00BD1982" w:rsidRDefault="00A1653B" w:rsidP="008D151B">
            <w:pPr>
              <w:spacing w:after="0" w:line="240" w:lineRule="auto"/>
              <w:jc w:val="center"/>
              <w:rPr>
                <w:rFonts w:ascii="Calibri Light" w:eastAsia="Calibri" w:hAnsi="Calibri Light"/>
              </w:rPr>
            </w:pPr>
            <w:r>
              <w:rPr>
                <w:rFonts w:ascii="Calibri Light" w:eastAsia="Calibri" w:hAnsi="Calibri Light" w:cs="Times New Roman"/>
              </w:rPr>
              <w:t>1</w:t>
            </w:r>
            <w:r w:rsidR="00D26180">
              <w:rPr>
                <w:rFonts w:ascii="Calibri Light" w:eastAsia="Calibri" w:hAnsi="Calibri Light" w:cs="Times New Roman"/>
              </w:rPr>
              <w:t>.</w:t>
            </w:r>
          </w:p>
        </w:tc>
        <w:tc>
          <w:tcPr>
            <w:tcW w:w="2459" w:type="pct"/>
            <w:gridSpan w:val="2"/>
            <w:shd w:val="clear" w:color="auto" w:fill="DEEAF6" w:themeFill="accent1" w:themeFillTint="33"/>
            <w:vAlign w:val="center"/>
          </w:tcPr>
          <w:p w14:paraId="13ED1398" w14:textId="77777777" w:rsidR="00BD1982" w:rsidRDefault="00BD1982" w:rsidP="008D151B">
            <w:pPr>
              <w:spacing w:after="0" w:line="240" w:lineRule="auto"/>
              <w:rPr>
                <w:rFonts w:ascii="Calibri Light" w:eastAsia="Calibri" w:hAnsi="Calibri Light" w:cs="Times New Roman"/>
                <w:b/>
                <w:color w:val="000000" w:themeColor="text1"/>
              </w:rPr>
            </w:pPr>
          </w:p>
          <w:p w14:paraId="091565F8" w14:textId="77777777" w:rsidR="00537859" w:rsidRPr="005D19F7" w:rsidRDefault="00537859" w:rsidP="005A0ACA">
            <w:pPr>
              <w:tabs>
                <w:tab w:val="left" w:pos="1105"/>
              </w:tabs>
              <w:spacing w:after="120" w:line="276" w:lineRule="auto"/>
              <w:jc w:val="center"/>
              <w:rPr>
                <w:rFonts w:asciiTheme="majorHAnsi" w:hAnsiTheme="majorHAnsi" w:cstheme="majorHAnsi"/>
                <w:b/>
              </w:rPr>
            </w:pPr>
            <w:r w:rsidRPr="005D19F7">
              <w:rPr>
                <w:rFonts w:asciiTheme="majorHAnsi" w:hAnsiTheme="majorHAnsi" w:cstheme="majorHAnsi"/>
                <w:b/>
              </w:rPr>
              <w:t>Wsparcie doradcze przy przygotowaniu wniosku</w:t>
            </w:r>
          </w:p>
          <w:p w14:paraId="14F593F8" w14:textId="77777777" w:rsidR="00BD1982" w:rsidRPr="00537859" w:rsidRDefault="00537859" w:rsidP="008D151B">
            <w:pPr>
              <w:spacing w:line="240" w:lineRule="auto"/>
              <w:jc w:val="center"/>
              <w:rPr>
                <w:rFonts w:ascii="Calibri Light" w:eastAsia="Calibri" w:hAnsi="Calibri Light" w:cs="Times New Roman"/>
                <w:b/>
                <w:i/>
                <w:color w:val="000000" w:themeColor="text1"/>
              </w:rPr>
            </w:pPr>
            <w:r w:rsidRPr="00537859">
              <w:rPr>
                <w:rFonts w:asciiTheme="majorHAnsi" w:hAnsiTheme="majorHAnsi" w:cstheme="majorHAnsi"/>
                <w:i/>
                <w:color w:val="000000" w:themeColor="text1"/>
              </w:rPr>
              <w:t>Max. liczba punktów – 4</w:t>
            </w:r>
          </w:p>
        </w:tc>
        <w:tc>
          <w:tcPr>
            <w:tcW w:w="2327" w:type="pct"/>
            <w:vMerge w:val="restart"/>
            <w:tcBorders>
              <w:top w:val="dotted" w:sz="4" w:space="0" w:color="auto"/>
            </w:tcBorders>
          </w:tcPr>
          <w:p w14:paraId="2C3A3F67" w14:textId="77777777" w:rsidR="00EE742B" w:rsidRPr="005D19F7" w:rsidRDefault="00EE742B" w:rsidP="0064733B">
            <w:pPr>
              <w:autoSpaceDE w:val="0"/>
              <w:autoSpaceDN w:val="0"/>
              <w:adjustRightInd w:val="0"/>
              <w:spacing w:before="240" w:after="120" w:line="276" w:lineRule="auto"/>
              <w:jc w:val="both"/>
              <w:rPr>
                <w:rFonts w:asciiTheme="majorHAnsi" w:hAnsiTheme="majorHAnsi" w:cstheme="majorHAnsi"/>
              </w:rPr>
            </w:pPr>
            <w:r w:rsidRPr="005D19F7">
              <w:rPr>
                <w:rFonts w:asciiTheme="majorHAnsi" w:hAnsiTheme="majorHAnsi" w:cstheme="majorHAnsi"/>
              </w:rPr>
              <w:t>Wsparcie doradcze LGD pozwala na prawidłowe sporządzenie dokumentacji aplikacyjnej. Premiowanie podmiotów korzystających z doradztwa i szkoleń/spotkań informacyjno-szkoleniowych, oferowanych przez LGD wpłynie na rzetelność i prawidłowość wniosku oraz w konsekwencji na stopień realizacji wskaźników LSR. Udział w doradztwie oferowanym przez LGD pozwoli również na budowanie pozytywnego wizerunku LGD wzajemnego zaufania oraz rozwój wiedzy i kompetencji.</w:t>
            </w:r>
          </w:p>
          <w:p w14:paraId="519F0FA2" w14:textId="77777777" w:rsidR="00EE742B" w:rsidRPr="005D19F7" w:rsidRDefault="00EE742B" w:rsidP="0064733B">
            <w:pPr>
              <w:spacing w:after="120" w:line="276" w:lineRule="auto"/>
              <w:jc w:val="both"/>
              <w:rPr>
                <w:rFonts w:asciiTheme="majorHAnsi" w:hAnsiTheme="majorHAnsi" w:cstheme="majorHAnsi"/>
              </w:rPr>
            </w:pPr>
            <w:r w:rsidRPr="005D19F7">
              <w:rPr>
                <w:rFonts w:asciiTheme="majorHAnsi" w:hAnsiTheme="majorHAnsi" w:cstheme="majorHAnsi"/>
              </w:rPr>
              <w:t xml:space="preserve">Punkty przyznaje się, jeżeli Wnioskodawca skorzystał co najmniej jeden raz z osobistego doradztwa w Biurze LGD w ramach naboru, na który planuje złożyć wniosek lub brał udział w szkoleniu/spotkaniu informacyjno-szkoleniowym, zorganizowanym przez LGD </w:t>
            </w:r>
            <w:r w:rsidRPr="005D19F7">
              <w:rPr>
                <w:rFonts w:asciiTheme="majorHAnsi" w:hAnsiTheme="majorHAnsi" w:cstheme="majorHAnsi"/>
                <w:u w:val="single"/>
              </w:rPr>
              <w:t>w ramach danego naboru.</w:t>
            </w:r>
            <w:r w:rsidRPr="005D19F7">
              <w:rPr>
                <w:rFonts w:asciiTheme="majorHAnsi" w:hAnsiTheme="majorHAnsi" w:cstheme="majorHAnsi"/>
              </w:rPr>
              <w:t xml:space="preserve"> Szczegółowe zasady określa regulamin doradztwa.</w:t>
            </w:r>
          </w:p>
          <w:p w14:paraId="5E27A30D" w14:textId="77777777" w:rsidR="00EE742B" w:rsidRPr="005D19F7" w:rsidRDefault="00EE742B" w:rsidP="008D151B">
            <w:pPr>
              <w:autoSpaceDE w:val="0"/>
              <w:autoSpaceDN w:val="0"/>
              <w:adjustRightInd w:val="0"/>
              <w:spacing w:after="120"/>
              <w:jc w:val="both"/>
              <w:rPr>
                <w:rFonts w:asciiTheme="majorHAnsi" w:hAnsiTheme="majorHAnsi" w:cstheme="majorHAnsi"/>
              </w:rPr>
            </w:pPr>
            <w:r w:rsidRPr="005D19F7">
              <w:rPr>
                <w:rFonts w:asciiTheme="majorHAnsi" w:hAnsiTheme="majorHAnsi" w:cstheme="majorHAnsi"/>
              </w:rPr>
              <w:t>Za doradztwo nie uważa się zapoznania Wnioskodawcy z ogólnymi informacjami dotyczącymi pozyskiwania środków finansowych z PS WPR 2023-2027.</w:t>
            </w:r>
          </w:p>
          <w:p w14:paraId="31A70476" w14:textId="77777777" w:rsidR="00B520C8" w:rsidRPr="00D61DDC" w:rsidRDefault="00EE742B" w:rsidP="0064733B">
            <w:pPr>
              <w:spacing w:line="276" w:lineRule="auto"/>
              <w:jc w:val="both"/>
              <w:rPr>
                <w:rFonts w:ascii="Calibri Light" w:eastAsia="Calibri" w:hAnsi="Calibri Light"/>
                <w:i/>
                <w:iCs/>
              </w:rPr>
            </w:pPr>
            <w:r w:rsidRPr="005D19F7">
              <w:rPr>
                <w:rFonts w:asciiTheme="majorHAnsi" w:hAnsiTheme="majorHAnsi" w:cstheme="majorHAnsi"/>
                <w:i/>
                <w:u w:val="single"/>
              </w:rPr>
              <w:t>Źródło weryfikacji:</w:t>
            </w:r>
            <w:r w:rsidRPr="005D19F7">
              <w:rPr>
                <w:rFonts w:asciiTheme="majorHAnsi" w:hAnsiTheme="majorHAnsi" w:cstheme="majorHAnsi"/>
                <w:i/>
              </w:rPr>
              <w:t xml:space="preserve"> </w:t>
            </w:r>
            <w:r w:rsidRPr="005D19F7">
              <w:rPr>
                <w:rFonts w:asciiTheme="majorHAnsi" w:hAnsiTheme="majorHAnsi" w:cstheme="majorHAnsi"/>
              </w:rPr>
              <w:t>karty udzielonego doradztwa, listy obecności na szkoleniu/spotkaniu informacyjno-szkoleniowym.</w:t>
            </w:r>
          </w:p>
        </w:tc>
      </w:tr>
      <w:tr w:rsidR="003D56FA" w14:paraId="4A898E16" w14:textId="77777777" w:rsidTr="00AA11EC">
        <w:trPr>
          <w:trHeight w:val="738"/>
        </w:trPr>
        <w:tc>
          <w:tcPr>
            <w:tcW w:w="214" w:type="pct"/>
            <w:vMerge/>
            <w:vAlign w:val="center"/>
          </w:tcPr>
          <w:p w14:paraId="43549FA0" w14:textId="77777777" w:rsidR="00EE742B" w:rsidRDefault="00EE742B" w:rsidP="008D151B">
            <w:pPr>
              <w:spacing w:after="0" w:line="240" w:lineRule="auto"/>
              <w:rPr>
                <w:rFonts w:ascii="Calibri Light" w:eastAsia="Calibri" w:hAnsi="Calibri Light" w:cs="Times New Roman"/>
              </w:rPr>
            </w:pPr>
          </w:p>
        </w:tc>
        <w:tc>
          <w:tcPr>
            <w:tcW w:w="2459" w:type="pct"/>
            <w:gridSpan w:val="2"/>
            <w:vAlign w:val="center"/>
          </w:tcPr>
          <w:p w14:paraId="207C8FEC" w14:textId="77777777" w:rsidR="00EE742B" w:rsidRPr="00EE742B" w:rsidRDefault="00EE742B" w:rsidP="0064733B">
            <w:pPr>
              <w:spacing w:before="240" w:line="276" w:lineRule="auto"/>
              <w:jc w:val="both"/>
              <w:rPr>
                <w:rFonts w:asciiTheme="majorHAnsi" w:hAnsiTheme="majorHAnsi" w:cstheme="majorHAnsi"/>
              </w:rPr>
            </w:pPr>
            <w:r w:rsidRPr="00EE742B">
              <w:rPr>
                <w:rFonts w:asciiTheme="majorHAnsi" w:hAnsiTheme="majorHAnsi" w:cstheme="majorHAnsi"/>
              </w:rPr>
              <w:t>Wnioskodawca korzystał ze wsparcia LGD w przygotowaniu wniosku poprzez udział w szkoleniach/spotkaniach informacyjno-szkoleniowych lub doradztwo indywidualne świadczone w Biurze LGD:</w:t>
            </w:r>
          </w:p>
        </w:tc>
        <w:tc>
          <w:tcPr>
            <w:tcW w:w="2327" w:type="pct"/>
            <w:vMerge/>
          </w:tcPr>
          <w:p w14:paraId="65AA1F8F" w14:textId="77777777" w:rsidR="00EE742B" w:rsidRDefault="00EE742B" w:rsidP="008D151B">
            <w:pPr>
              <w:spacing w:after="0" w:line="240" w:lineRule="auto"/>
              <w:rPr>
                <w:rFonts w:ascii="Calibri Light" w:eastAsia="Calibri" w:hAnsi="Calibri Light" w:cs="Times New Roman"/>
              </w:rPr>
            </w:pPr>
          </w:p>
        </w:tc>
      </w:tr>
      <w:tr w:rsidR="00AA11EC" w14:paraId="717D49E5" w14:textId="77777777" w:rsidTr="00AA11EC">
        <w:trPr>
          <w:trHeight w:val="1295"/>
        </w:trPr>
        <w:tc>
          <w:tcPr>
            <w:tcW w:w="214" w:type="pct"/>
            <w:vMerge/>
            <w:vAlign w:val="center"/>
          </w:tcPr>
          <w:p w14:paraId="1A1CB35E" w14:textId="77777777" w:rsidR="00BD1982" w:rsidRDefault="00BD1982" w:rsidP="008D151B">
            <w:pPr>
              <w:spacing w:after="0" w:line="240" w:lineRule="auto"/>
              <w:rPr>
                <w:rFonts w:ascii="Calibri Light" w:eastAsia="Calibri" w:hAnsi="Calibri Light" w:cs="Times New Roman"/>
              </w:rPr>
            </w:pPr>
          </w:p>
        </w:tc>
        <w:tc>
          <w:tcPr>
            <w:tcW w:w="2142" w:type="pct"/>
            <w:vAlign w:val="center"/>
          </w:tcPr>
          <w:p w14:paraId="5A19DAAA" w14:textId="77777777" w:rsidR="00BD1982" w:rsidRPr="00EB211E" w:rsidRDefault="00EE742B" w:rsidP="00EB211E">
            <w:pPr>
              <w:pStyle w:val="Akapitzlist"/>
              <w:numPr>
                <w:ilvl w:val="0"/>
                <w:numId w:val="29"/>
              </w:numPr>
              <w:spacing w:after="0" w:line="240" w:lineRule="auto"/>
              <w:ind w:left="336" w:hanging="336"/>
              <w:rPr>
                <w:rFonts w:ascii="Calibri Light" w:eastAsia="Calibri" w:hAnsi="Calibri Light"/>
              </w:rPr>
            </w:pPr>
            <w:r w:rsidRPr="00EB211E">
              <w:rPr>
                <w:rFonts w:ascii="Calibri Light" w:eastAsia="Calibri" w:hAnsi="Calibri Light"/>
              </w:rPr>
              <w:t xml:space="preserve">Tak – </w:t>
            </w:r>
            <w:r w:rsidRPr="00EB211E">
              <w:rPr>
                <w:rFonts w:ascii="Calibri Light" w:eastAsia="Calibri" w:hAnsi="Calibri Light"/>
                <w:b/>
              </w:rPr>
              <w:t>4 pkt</w:t>
            </w:r>
          </w:p>
        </w:tc>
        <w:tc>
          <w:tcPr>
            <w:tcW w:w="317" w:type="pct"/>
            <w:vAlign w:val="center"/>
          </w:tcPr>
          <w:p w14:paraId="2CE68A78" w14:textId="77777777" w:rsidR="00BD1982" w:rsidRDefault="00537859" w:rsidP="008D151B">
            <w:pPr>
              <w:spacing w:after="0" w:line="240" w:lineRule="auto"/>
              <w:jc w:val="center"/>
              <w:rPr>
                <w:rFonts w:ascii="Calibri Light" w:eastAsia="Calibri" w:hAnsi="Calibri Light" w:cs="Times New Roman"/>
              </w:rPr>
            </w:pPr>
            <w:r w:rsidRPr="0037757A">
              <w:rPr>
                <w:rFonts w:ascii="Calibri Light" w:eastAsia="Calibri" w:hAnsi="Calibri Light" w:cs="Times New Roman"/>
                <w:color w:val="000000" w:themeColor="text1"/>
                <w:sz w:val="56"/>
              </w:rPr>
              <w:sym w:font="Wingdings 2" w:char="F02A"/>
            </w:r>
          </w:p>
        </w:tc>
        <w:tc>
          <w:tcPr>
            <w:tcW w:w="2327" w:type="pct"/>
            <w:vMerge/>
          </w:tcPr>
          <w:p w14:paraId="235AE7DA" w14:textId="77777777" w:rsidR="00BD1982" w:rsidRDefault="00BD1982" w:rsidP="008D151B">
            <w:pPr>
              <w:spacing w:after="0" w:line="240" w:lineRule="auto"/>
              <w:rPr>
                <w:rFonts w:ascii="Calibri Light" w:eastAsia="Calibri" w:hAnsi="Calibri Light" w:cs="Times New Roman"/>
              </w:rPr>
            </w:pPr>
          </w:p>
        </w:tc>
      </w:tr>
      <w:tr w:rsidR="00AA11EC" w14:paraId="7A20FC0C" w14:textId="77777777" w:rsidTr="00AA11EC">
        <w:trPr>
          <w:trHeight w:val="445"/>
        </w:trPr>
        <w:tc>
          <w:tcPr>
            <w:tcW w:w="214" w:type="pct"/>
            <w:vMerge/>
            <w:vAlign w:val="center"/>
          </w:tcPr>
          <w:p w14:paraId="6E88BCC4" w14:textId="77777777" w:rsidR="00BD1982" w:rsidRDefault="00BD1982" w:rsidP="008D151B">
            <w:pPr>
              <w:spacing w:after="0" w:line="240" w:lineRule="auto"/>
              <w:rPr>
                <w:rFonts w:ascii="Calibri Light" w:eastAsia="Calibri" w:hAnsi="Calibri Light" w:cs="Times New Roman"/>
              </w:rPr>
            </w:pPr>
          </w:p>
        </w:tc>
        <w:tc>
          <w:tcPr>
            <w:tcW w:w="2142" w:type="pct"/>
            <w:vAlign w:val="center"/>
          </w:tcPr>
          <w:p w14:paraId="0EBE9EAC" w14:textId="77777777" w:rsidR="00BD1982" w:rsidRPr="00EB211E" w:rsidRDefault="00EE742B" w:rsidP="00EB211E">
            <w:pPr>
              <w:pStyle w:val="Akapitzlist"/>
              <w:numPr>
                <w:ilvl w:val="0"/>
                <w:numId w:val="29"/>
              </w:numPr>
              <w:spacing w:after="0" w:line="240" w:lineRule="auto"/>
              <w:ind w:left="336" w:hanging="336"/>
              <w:rPr>
                <w:rFonts w:ascii="Calibri Light" w:eastAsia="Calibri" w:hAnsi="Calibri Light"/>
              </w:rPr>
            </w:pPr>
            <w:r w:rsidRPr="00EB211E">
              <w:rPr>
                <w:rFonts w:ascii="Calibri Light" w:eastAsia="Calibri" w:hAnsi="Calibri Light" w:cs="Times New Roman"/>
                <w:color w:val="000000" w:themeColor="text1"/>
              </w:rPr>
              <w:t xml:space="preserve">Nie – </w:t>
            </w:r>
            <w:r w:rsidRPr="00EB211E">
              <w:rPr>
                <w:rFonts w:ascii="Calibri Light" w:eastAsia="Calibri" w:hAnsi="Calibri Light" w:cs="Times New Roman"/>
                <w:b/>
                <w:color w:val="000000" w:themeColor="text1"/>
              </w:rPr>
              <w:t>0 pkt</w:t>
            </w:r>
          </w:p>
        </w:tc>
        <w:tc>
          <w:tcPr>
            <w:tcW w:w="317" w:type="pct"/>
            <w:vAlign w:val="center"/>
          </w:tcPr>
          <w:p w14:paraId="41D9DC83" w14:textId="77777777" w:rsidR="00BD1982" w:rsidRDefault="00EE742B" w:rsidP="008D151B">
            <w:pPr>
              <w:spacing w:after="0" w:line="240" w:lineRule="auto"/>
              <w:jc w:val="center"/>
              <w:rPr>
                <w:rFonts w:ascii="Calibri Light" w:eastAsia="Calibri" w:hAnsi="Calibri Light" w:cs="Times New Roman"/>
              </w:rPr>
            </w:pPr>
            <w:r w:rsidRPr="0037757A">
              <w:rPr>
                <w:rFonts w:ascii="Calibri Light" w:eastAsia="Calibri" w:hAnsi="Calibri Light" w:cs="Times New Roman"/>
                <w:color w:val="000000" w:themeColor="text1"/>
                <w:sz w:val="56"/>
              </w:rPr>
              <w:sym w:font="Wingdings 2" w:char="F02A"/>
            </w:r>
          </w:p>
        </w:tc>
        <w:tc>
          <w:tcPr>
            <w:tcW w:w="2327" w:type="pct"/>
            <w:vMerge/>
          </w:tcPr>
          <w:p w14:paraId="5DED77FD" w14:textId="77777777" w:rsidR="00BD1982" w:rsidRDefault="00BD1982" w:rsidP="008D151B">
            <w:pPr>
              <w:spacing w:after="0" w:line="240" w:lineRule="auto"/>
              <w:rPr>
                <w:rFonts w:ascii="Calibri Light" w:eastAsia="Calibri" w:hAnsi="Calibri Light" w:cs="Times New Roman"/>
              </w:rPr>
            </w:pPr>
          </w:p>
        </w:tc>
      </w:tr>
      <w:tr w:rsidR="008D151B" w14:paraId="001E9DA4" w14:textId="77777777" w:rsidTr="001401FE">
        <w:trPr>
          <w:trHeight w:val="1360"/>
        </w:trPr>
        <w:tc>
          <w:tcPr>
            <w:tcW w:w="214" w:type="pct"/>
            <w:tcBorders>
              <w:bottom w:val="dotted" w:sz="4" w:space="0" w:color="auto"/>
            </w:tcBorders>
            <w:vAlign w:val="center"/>
          </w:tcPr>
          <w:p w14:paraId="5E726213" w14:textId="77777777" w:rsidR="00BD1982" w:rsidRDefault="00BD1982" w:rsidP="008D151B">
            <w:pPr>
              <w:spacing w:after="0" w:line="240" w:lineRule="auto"/>
              <w:rPr>
                <w:rFonts w:ascii="Calibri Light" w:eastAsia="Calibri" w:hAnsi="Calibri Light"/>
              </w:rPr>
            </w:pPr>
          </w:p>
        </w:tc>
        <w:tc>
          <w:tcPr>
            <w:tcW w:w="4786" w:type="pct"/>
            <w:gridSpan w:val="3"/>
            <w:shd w:val="clear" w:color="auto" w:fill="FFFFFF" w:themeFill="background1"/>
          </w:tcPr>
          <w:p w14:paraId="65296DB5" w14:textId="77777777" w:rsidR="00BD1982" w:rsidRDefault="000663AE" w:rsidP="003B442C">
            <w:pPr>
              <w:spacing w:before="240" w:line="240" w:lineRule="auto"/>
              <w:jc w:val="both"/>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Uzasadnienie</w:t>
            </w:r>
            <w:r w:rsidR="00F07805">
              <w:rPr>
                <w:rFonts w:ascii="Calibri Light" w:eastAsia="Calibri" w:hAnsi="Calibri Light" w:cs="Times New Roman"/>
                <w:color w:val="000000" w:themeColor="text1"/>
                <w:u w:val="single"/>
              </w:rPr>
              <w:t xml:space="preserve"> wnioskodawcy</w:t>
            </w:r>
            <w:r w:rsidRPr="000663AE">
              <w:rPr>
                <w:rFonts w:ascii="Calibri Light" w:eastAsia="Calibri" w:hAnsi="Calibri Light" w:cs="Times New Roman"/>
                <w:color w:val="000000" w:themeColor="text1"/>
                <w:u w:val="single"/>
              </w:rPr>
              <w:t xml:space="preserve"> do kryterium </w:t>
            </w:r>
            <w:r w:rsidR="00A1653B">
              <w:rPr>
                <w:rFonts w:ascii="Calibri Light" w:eastAsia="Calibri" w:hAnsi="Calibri Light" w:cs="Times New Roman"/>
                <w:color w:val="000000" w:themeColor="text1"/>
                <w:u w:val="single"/>
              </w:rPr>
              <w:t xml:space="preserve">nr 1 </w:t>
            </w:r>
            <w:r w:rsidR="00F07805">
              <w:rPr>
                <w:rFonts w:ascii="Calibri Light" w:eastAsia="Calibri" w:hAnsi="Calibri Light" w:cs="Times New Roman"/>
                <w:color w:val="000000" w:themeColor="text1"/>
                <w:u w:val="single"/>
              </w:rPr>
              <w:t>…</w:t>
            </w:r>
            <w:r w:rsidR="00A1653B">
              <w:rPr>
                <w:rFonts w:ascii="Calibri Light" w:eastAsia="Calibri" w:hAnsi="Calibri Light" w:cs="Times New Roman"/>
                <w:color w:val="000000" w:themeColor="text1"/>
                <w:u w:val="single"/>
              </w:rPr>
              <w:t>…….</w:t>
            </w:r>
          </w:p>
          <w:p w14:paraId="0162ADCC" w14:textId="77777777" w:rsidR="00930DA5" w:rsidRDefault="006863D1" w:rsidP="00930DA5">
            <w:pPr>
              <w:spacing w:after="0" w:line="240" w:lineRule="auto"/>
              <w:jc w:val="both"/>
              <w:rPr>
                <w:rFonts w:ascii="Calibri Light" w:eastAsia="Calibri" w:hAnsi="Calibri Light" w:cs="Times New Roman"/>
                <w:color w:val="000000" w:themeColor="text1"/>
                <w:u w:val="single"/>
              </w:rPr>
            </w:pPr>
            <w:r>
              <w:rPr>
                <w:rFonts w:ascii="Calibri Light" w:eastAsia="Calibri" w:hAnsi="Calibri Light" w:cs="Times New Roman"/>
                <w:color w:val="000000" w:themeColor="text1"/>
                <w:u w:val="single"/>
              </w:rPr>
              <w:t xml:space="preserve"> </w:t>
            </w:r>
          </w:p>
          <w:p w14:paraId="41B213F2" w14:textId="77777777" w:rsidR="00930DA5" w:rsidRDefault="00930DA5" w:rsidP="00930DA5">
            <w:pPr>
              <w:spacing w:after="0" w:line="240" w:lineRule="auto"/>
              <w:jc w:val="both"/>
              <w:rPr>
                <w:rFonts w:ascii="Calibri Light" w:eastAsia="Calibri" w:hAnsi="Calibri Light" w:cs="Times New Roman"/>
                <w:color w:val="000000" w:themeColor="text1"/>
                <w:u w:val="single"/>
              </w:rPr>
            </w:pPr>
          </w:p>
          <w:p w14:paraId="67B40487" w14:textId="77777777" w:rsidR="00930DA5" w:rsidRPr="000663AE" w:rsidRDefault="00930DA5" w:rsidP="00930DA5">
            <w:pPr>
              <w:spacing w:after="0" w:line="240" w:lineRule="auto"/>
              <w:jc w:val="both"/>
              <w:rPr>
                <w:rFonts w:ascii="Calibri Light" w:eastAsia="Calibri" w:hAnsi="Calibri Light" w:cs="Times New Roman"/>
                <w:color w:val="000000" w:themeColor="text1"/>
                <w:u w:val="single"/>
              </w:rPr>
            </w:pPr>
          </w:p>
        </w:tc>
      </w:tr>
      <w:tr w:rsidR="003D56FA" w14:paraId="50CCC87B" w14:textId="77777777" w:rsidTr="0083530F">
        <w:trPr>
          <w:trHeight w:val="863"/>
        </w:trPr>
        <w:tc>
          <w:tcPr>
            <w:tcW w:w="214" w:type="pct"/>
            <w:vMerge w:val="restart"/>
            <w:tcBorders>
              <w:top w:val="dotted" w:sz="4" w:space="0" w:color="auto"/>
            </w:tcBorders>
            <w:vAlign w:val="center"/>
          </w:tcPr>
          <w:p w14:paraId="319253F4" w14:textId="77777777" w:rsidR="00163C06" w:rsidRDefault="00163C06" w:rsidP="008D151B">
            <w:pPr>
              <w:spacing w:after="0" w:line="240" w:lineRule="auto"/>
              <w:jc w:val="center"/>
              <w:rPr>
                <w:rFonts w:ascii="Calibri Light" w:eastAsia="Calibri" w:hAnsi="Calibri Light"/>
              </w:rPr>
            </w:pPr>
            <w:r>
              <w:rPr>
                <w:rFonts w:ascii="Calibri Light" w:eastAsia="Calibri" w:hAnsi="Calibri Light" w:cs="Times New Roman"/>
                <w:color w:val="000000" w:themeColor="text1"/>
              </w:rPr>
              <w:t>2.</w:t>
            </w:r>
          </w:p>
        </w:tc>
        <w:tc>
          <w:tcPr>
            <w:tcW w:w="2459" w:type="pct"/>
            <w:gridSpan w:val="2"/>
            <w:tcBorders>
              <w:top w:val="dotted" w:sz="4" w:space="0" w:color="auto"/>
            </w:tcBorders>
            <w:shd w:val="clear" w:color="auto" w:fill="DEEAF6" w:themeFill="accent1" w:themeFillTint="33"/>
            <w:vAlign w:val="center"/>
          </w:tcPr>
          <w:p w14:paraId="55AB7409" w14:textId="77777777" w:rsidR="00163C06" w:rsidRDefault="00163C06" w:rsidP="005A0ACA">
            <w:pPr>
              <w:spacing w:before="240" w:after="120" w:line="276" w:lineRule="auto"/>
              <w:jc w:val="center"/>
              <w:rPr>
                <w:rFonts w:asciiTheme="majorHAnsi" w:hAnsiTheme="majorHAnsi" w:cstheme="majorHAnsi"/>
                <w:b/>
                <w:color w:val="000000" w:themeColor="text1"/>
              </w:rPr>
            </w:pPr>
            <w:r w:rsidRPr="005D19F7">
              <w:rPr>
                <w:rFonts w:asciiTheme="majorHAnsi" w:hAnsiTheme="majorHAnsi" w:cstheme="majorHAnsi"/>
                <w:b/>
                <w:color w:val="000000" w:themeColor="text1"/>
              </w:rPr>
              <w:t>Wsparcie osób należących do grupy osób znajdujących się w niekorzystnej sytuacji i/lub kluczowych</w:t>
            </w:r>
          </w:p>
          <w:p w14:paraId="2D8F4E91" w14:textId="77777777" w:rsidR="00163C06" w:rsidRPr="00163C06" w:rsidRDefault="00163C06" w:rsidP="008D151B">
            <w:pPr>
              <w:spacing w:after="120"/>
              <w:jc w:val="center"/>
              <w:rPr>
                <w:rFonts w:asciiTheme="majorHAnsi" w:hAnsiTheme="majorHAnsi" w:cstheme="majorHAnsi"/>
                <w:b/>
                <w:i/>
                <w:color w:val="000000" w:themeColor="text1"/>
              </w:rPr>
            </w:pPr>
            <w:r w:rsidRPr="00163C06">
              <w:rPr>
                <w:rFonts w:asciiTheme="majorHAnsi" w:hAnsiTheme="majorHAnsi" w:cstheme="majorHAnsi"/>
                <w:i/>
                <w:color w:val="000000" w:themeColor="text1"/>
              </w:rPr>
              <w:t>Max. liczba punktów – 6</w:t>
            </w:r>
          </w:p>
        </w:tc>
        <w:tc>
          <w:tcPr>
            <w:tcW w:w="2327" w:type="pct"/>
            <w:vMerge w:val="restart"/>
            <w:tcBorders>
              <w:top w:val="dotted" w:sz="4" w:space="0" w:color="auto"/>
            </w:tcBorders>
            <w:vAlign w:val="center"/>
          </w:tcPr>
          <w:p w14:paraId="6DC5ED96" w14:textId="77777777" w:rsidR="00AF02F3" w:rsidRDefault="00AF02F3" w:rsidP="00AF02F3">
            <w:pPr>
              <w:spacing w:after="120"/>
              <w:jc w:val="both"/>
              <w:rPr>
                <w:rFonts w:asciiTheme="majorHAnsi" w:hAnsiTheme="majorHAnsi" w:cstheme="majorHAnsi"/>
                <w:color w:val="000000" w:themeColor="text1"/>
              </w:rPr>
            </w:pPr>
            <w:r w:rsidRPr="005D19F7">
              <w:rPr>
                <w:rFonts w:asciiTheme="majorHAnsi" w:hAnsiTheme="majorHAnsi" w:cstheme="majorHAnsi"/>
                <w:color w:val="000000" w:themeColor="text1"/>
              </w:rPr>
              <w:t>Punkty sumują się.</w:t>
            </w:r>
          </w:p>
          <w:p w14:paraId="5D387652" w14:textId="77777777" w:rsidR="002E2F92" w:rsidRDefault="002E2F92" w:rsidP="0064733B">
            <w:pPr>
              <w:spacing w:after="120" w:line="276" w:lineRule="auto"/>
              <w:jc w:val="both"/>
              <w:rPr>
                <w:rFonts w:asciiTheme="majorHAnsi" w:hAnsiTheme="majorHAnsi" w:cstheme="majorHAnsi"/>
                <w:color w:val="000000" w:themeColor="text1"/>
              </w:rPr>
            </w:pPr>
            <w:r w:rsidRPr="005D19F7">
              <w:rPr>
                <w:rFonts w:asciiTheme="majorHAnsi" w:hAnsiTheme="majorHAnsi" w:cstheme="majorHAnsi"/>
                <w:color w:val="000000" w:themeColor="text1"/>
              </w:rPr>
              <w:t>Kryterium powiązane z diagnozą i analizą SWOT. Zgodnie z zapisami LSR, osoby młode i seniorzy zostały wskazane jako kluczowe grupy wsparcia, natomiast kobiety i osoby niepełnosprawne zostały zidentyfik</w:t>
            </w:r>
            <w:r w:rsidR="00B55707">
              <w:rPr>
                <w:rFonts w:asciiTheme="majorHAnsi" w:hAnsiTheme="majorHAnsi" w:cstheme="majorHAnsi"/>
                <w:color w:val="000000" w:themeColor="text1"/>
              </w:rPr>
              <w:t xml:space="preserve">owane jako grupy znajdujące się </w:t>
            </w:r>
            <w:r w:rsidR="00B55707">
              <w:rPr>
                <w:rFonts w:asciiTheme="majorHAnsi" w:hAnsiTheme="majorHAnsi" w:cstheme="majorHAnsi"/>
                <w:color w:val="000000" w:themeColor="text1"/>
              </w:rPr>
              <w:br/>
            </w:r>
            <w:r w:rsidRPr="005D19F7">
              <w:rPr>
                <w:rFonts w:asciiTheme="majorHAnsi" w:hAnsiTheme="majorHAnsi" w:cstheme="majorHAnsi"/>
                <w:color w:val="000000" w:themeColor="text1"/>
              </w:rPr>
              <w:t>w szczególnie niekorzy</w:t>
            </w:r>
            <w:r>
              <w:rPr>
                <w:rFonts w:asciiTheme="majorHAnsi" w:hAnsiTheme="majorHAnsi" w:cstheme="majorHAnsi"/>
                <w:color w:val="000000" w:themeColor="text1"/>
              </w:rPr>
              <w:t>stnej sytuacji na obszarze LGD.</w:t>
            </w:r>
          </w:p>
          <w:p w14:paraId="5A20181B" w14:textId="77777777" w:rsidR="002E2F92" w:rsidRPr="005D19F7" w:rsidRDefault="002E2F92" w:rsidP="0064733B">
            <w:pPr>
              <w:spacing w:after="120" w:line="276" w:lineRule="auto"/>
              <w:jc w:val="both"/>
              <w:rPr>
                <w:rFonts w:asciiTheme="majorHAnsi" w:hAnsiTheme="majorHAnsi" w:cstheme="majorHAnsi"/>
                <w:color w:val="000000" w:themeColor="text1"/>
              </w:rPr>
            </w:pPr>
            <w:r w:rsidRPr="005D19F7">
              <w:rPr>
                <w:rFonts w:asciiTheme="majorHAnsi" w:hAnsiTheme="majorHAnsi" w:cstheme="majorHAnsi"/>
                <w:i/>
                <w:color w:val="000000" w:themeColor="text1"/>
                <w:u w:val="single"/>
              </w:rPr>
              <w:t>Źródło weryfikacji:</w:t>
            </w:r>
            <w:r w:rsidRPr="005D19F7">
              <w:rPr>
                <w:rFonts w:asciiTheme="majorHAnsi" w:hAnsiTheme="majorHAnsi" w:cstheme="majorHAnsi"/>
                <w:color w:val="000000" w:themeColor="text1"/>
              </w:rPr>
              <w:t xml:space="preserve"> informacje zawarte we wniosku i załącznikach (dokument potwierdzający wiek, np. dowód osobisty lub inny dokument tożsamości; status osoby niepełnosprawnej, np. orzeczenie o niepełnosprawności).</w:t>
            </w:r>
          </w:p>
          <w:p w14:paraId="1C49A85D" w14:textId="77777777" w:rsidR="00163C06" w:rsidRPr="001767AD" w:rsidRDefault="002E2F92" w:rsidP="0064733B">
            <w:pPr>
              <w:spacing w:after="0" w:line="276" w:lineRule="auto"/>
              <w:jc w:val="both"/>
              <w:rPr>
                <w:rFonts w:asciiTheme="majorHAnsi" w:hAnsiTheme="majorHAnsi" w:cstheme="majorHAnsi"/>
              </w:rPr>
            </w:pPr>
            <w:r w:rsidRPr="0065102D">
              <w:rPr>
                <w:rFonts w:asciiTheme="majorHAnsi" w:hAnsiTheme="majorHAnsi" w:cstheme="majorHAnsi"/>
              </w:rPr>
              <w:t>Uwaga! W przypadku niezałączenia dokumentów niezbędnych do oceny kryterium wraz z WoPP punkty nie będą  przyznane. Dokumenty złożone na etapie uzupełnień nie będą  uwzględniane przy ocenie spełnienia kryterium i nie wpłyną na  przyznaną punktację.</w:t>
            </w:r>
          </w:p>
        </w:tc>
      </w:tr>
      <w:tr w:rsidR="003D56FA" w14:paraId="5B3C2F74" w14:textId="77777777" w:rsidTr="00AA11EC">
        <w:trPr>
          <w:trHeight w:val="574"/>
        </w:trPr>
        <w:tc>
          <w:tcPr>
            <w:tcW w:w="214" w:type="pct"/>
            <w:vMerge/>
          </w:tcPr>
          <w:p w14:paraId="5B340893" w14:textId="77777777" w:rsidR="00566348" w:rsidRDefault="00566348" w:rsidP="008D151B">
            <w:pPr>
              <w:spacing w:after="0" w:line="240" w:lineRule="auto"/>
              <w:rPr>
                <w:rFonts w:ascii="Calibri Light" w:eastAsia="Calibri" w:hAnsi="Calibri Light" w:cs="Times New Roman"/>
                <w:b/>
                <w:color w:val="000000" w:themeColor="text1"/>
              </w:rPr>
            </w:pPr>
          </w:p>
        </w:tc>
        <w:tc>
          <w:tcPr>
            <w:tcW w:w="2459" w:type="pct"/>
            <w:gridSpan w:val="2"/>
            <w:vAlign w:val="center"/>
          </w:tcPr>
          <w:p w14:paraId="7639CCD6" w14:textId="77777777" w:rsidR="00566348" w:rsidRPr="006B03E7" w:rsidRDefault="00566348" w:rsidP="0064733B">
            <w:pPr>
              <w:spacing w:before="240" w:after="120" w:line="276" w:lineRule="auto"/>
              <w:jc w:val="both"/>
              <w:rPr>
                <w:rFonts w:asciiTheme="majorHAnsi" w:hAnsiTheme="majorHAnsi" w:cstheme="majorHAnsi"/>
                <w:bCs/>
                <w:color w:val="000000" w:themeColor="text1"/>
              </w:rPr>
            </w:pPr>
            <w:r w:rsidRPr="006B03E7">
              <w:rPr>
                <w:rFonts w:asciiTheme="majorHAnsi" w:hAnsiTheme="majorHAnsi" w:cstheme="majorHAnsi"/>
              </w:rPr>
              <w:t>Wnioskodawca jest osobą należącą do</w:t>
            </w:r>
            <w:r w:rsidRPr="006B03E7">
              <w:rPr>
                <w:rFonts w:asciiTheme="majorHAnsi" w:hAnsiTheme="majorHAnsi" w:cstheme="majorHAnsi"/>
                <w:bCs/>
              </w:rPr>
              <w:t xml:space="preserve"> </w:t>
            </w:r>
            <w:r w:rsidRPr="006B03E7">
              <w:rPr>
                <w:rFonts w:asciiTheme="majorHAnsi" w:hAnsiTheme="majorHAnsi" w:cstheme="majorHAnsi"/>
                <w:color w:val="000000" w:themeColor="text1"/>
              </w:rPr>
              <w:t xml:space="preserve">grupy osób </w:t>
            </w:r>
            <w:r w:rsidRPr="006B03E7">
              <w:rPr>
                <w:rFonts w:asciiTheme="majorHAnsi" w:hAnsiTheme="majorHAnsi" w:cstheme="majorHAnsi"/>
                <w:bCs/>
                <w:color w:val="000000" w:themeColor="text1"/>
              </w:rPr>
              <w:t>wskazanych w LSR jako kluczowe i/lub znajdujące się w grupie osób w niekorzystnej sytuacji:</w:t>
            </w:r>
          </w:p>
        </w:tc>
        <w:tc>
          <w:tcPr>
            <w:tcW w:w="2327" w:type="pct"/>
            <w:vMerge/>
          </w:tcPr>
          <w:p w14:paraId="22741AFD" w14:textId="77777777" w:rsidR="00566348" w:rsidRDefault="00566348" w:rsidP="008D151B">
            <w:pPr>
              <w:spacing w:after="0" w:line="240" w:lineRule="auto"/>
              <w:rPr>
                <w:rFonts w:ascii="Calibri Light" w:eastAsia="Calibri" w:hAnsi="Calibri Light" w:cs="Times New Roman"/>
              </w:rPr>
            </w:pPr>
          </w:p>
        </w:tc>
      </w:tr>
      <w:tr w:rsidR="00AA11EC" w14:paraId="1284C39E" w14:textId="77777777" w:rsidTr="00AA11EC">
        <w:trPr>
          <w:trHeight w:val="980"/>
        </w:trPr>
        <w:tc>
          <w:tcPr>
            <w:tcW w:w="214" w:type="pct"/>
            <w:vMerge/>
          </w:tcPr>
          <w:p w14:paraId="2EF56349" w14:textId="77777777" w:rsidR="00163C06" w:rsidRDefault="00163C06" w:rsidP="008D151B">
            <w:pPr>
              <w:spacing w:after="0" w:line="240" w:lineRule="auto"/>
              <w:rPr>
                <w:rFonts w:ascii="Calibri Light" w:eastAsia="Calibri" w:hAnsi="Calibri Light" w:cs="Times New Roman"/>
                <w:b/>
                <w:color w:val="000000" w:themeColor="text1"/>
              </w:rPr>
            </w:pPr>
          </w:p>
        </w:tc>
        <w:tc>
          <w:tcPr>
            <w:tcW w:w="2142" w:type="pct"/>
            <w:vAlign w:val="center"/>
          </w:tcPr>
          <w:p w14:paraId="16EEC1D0" w14:textId="77777777" w:rsidR="00163C06" w:rsidRPr="00531B47" w:rsidRDefault="00163C06" w:rsidP="0064733B">
            <w:pPr>
              <w:pStyle w:val="Akapitzlist"/>
              <w:numPr>
                <w:ilvl w:val="0"/>
                <w:numId w:val="25"/>
              </w:numPr>
              <w:suppressAutoHyphens w:val="0"/>
              <w:spacing w:after="0" w:line="276" w:lineRule="auto"/>
              <w:ind w:left="336" w:hanging="336"/>
              <w:jc w:val="both"/>
              <w:rPr>
                <w:rFonts w:asciiTheme="majorHAnsi" w:hAnsiTheme="majorHAnsi" w:cstheme="majorHAnsi"/>
                <w:bCs/>
              </w:rPr>
            </w:pPr>
            <w:r w:rsidRPr="00531B47">
              <w:rPr>
                <w:rFonts w:asciiTheme="majorHAnsi" w:hAnsiTheme="majorHAnsi" w:cstheme="majorHAnsi"/>
                <w:bCs/>
              </w:rPr>
              <w:t>osobą młodą (która, w dniu złożenia wnios</w:t>
            </w:r>
            <w:r w:rsidR="00531B47" w:rsidRPr="00531B47">
              <w:rPr>
                <w:rFonts w:asciiTheme="majorHAnsi" w:hAnsiTheme="majorHAnsi" w:cstheme="majorHAnsi"/>
                <w:bCs/>
              </w:rPr>
              <w:t xml:space="preserve">ku nie ukończyła 25 roku życia) </w:t>
            </w:r>
            <w:r w:rsidRPr="00531B47">
              <w:rPr>
                <w:rFonts w:asciiTheme="majorHAnsi" w:hAnsiTheme="majorHAnsi" w:cstheme="majorHAnsi"/>
                <w:bCs/>
              </w:rPr>
              <w:t>lub seniorem (który, w dniu złożenia</w:t>
            </w:r>
            <w:r w:rsidR="00594172">
              <w:rPr>
                <w:rFonts w:asciiTheme="majorHAnsi" w:hAnsiTheme="majorHAnsi" w:cstheme="majorHAnsi"/>
                <w:bCs/>
              </w:rPr>
              <w:t xml:space="preserve"> wniosku ukończył 60 rok życia) </w:t>
            </w:r>
            <w:r w:rsidR="00594172">
              <w:rPr>
                <w:rFonts w:asciiTheme="majorHAnsi" w:hAnsiTheme="majorHAnsi" w:cstheme="majorHAnsi"/>
                <w:bCs/>
              </w:rPr>
              <w:br/>
            </w:r>
            <w:r w:rsidRPr="00531B47">
              <w:rPr>
                <w:rFonts w:asciiTheme="majorHAnsi" w:hAnsiTheme="majorHAnsi" w:cstheme="majorHAnsi"/>
                <w:bCs/>
              </w:rPr>
              <w:t xml:space="preserve">– </w:t>
            </w:r>
            <w:r w:rsidRPr="00531B47">
              <w:rPr>
                <w:rFonts w:asciiTheme="majorHAnsi" w:hAnsiTheme="majorHAnsi" w:cstheme="majorHAnsi"/>
                <w:b/>
              </w:rPr>
              <w:t>2 pkt</w:t>
            </w:r>
          </w:p>
        </w:tc>
        <w:tc>
          <w:tcPr>
            <w:tcW w:w="317" w:type="pct"/>
            <w:vAlign w:val="center"/>
          </w:tcPr>
          <w:p w14:paraId="608DF751" w14:textId="77777777" w:rsidR="00163C06" w:rsidRDefault="00163C06" w:rsidP="008D151B">
            <w:pPr>
              <w:spacing w:after="0" w:line="240" w:lineRule="auto"/>
              <w:jc w:val="center"/>
              <w:rPr>
                <w:rFonts w:ascii="Calibri Light" w:eastAsia="Calibri" w:hAnsi="Calibri Light" w:cs="Times New Roman"/>
              </w:rPr>
            </w:pPr>
            <w:r w:rsidRPr="0037757A">
              <w:rPr>
                <w:rFonts w:ascii="Calibri Light" w:eastAsia="Calibri" w:hAnsi="Calibri Light" w:cs="Times New Roman"/>
                <w:color w:val="000000" w:themeColor="text1"/>
                <w:sz w:val="56"/>
              </w:rPr>
              <w:sym w:font="Wingdings 2" w:char="F02A"/>
            </w:r>
          </w:p>
        </w:tc>
        <w:tc>
          <w:tcPr>
            <w:tcW w:w="2327" w:type="pct"/>
            <w:vMerge/>
          </w:tcPr>
          <w:p w14:paraId="4155C574" w14:textId="77777777" w:rsidR="00163C06" w:rsidRDefault="00163C06" w:rsidP="008D151B">
            <w:pPr>
              <w:spacing w:after="0" w:line="240" w:lineRule="auto"/>
              <w:rPr>
                <w:rFonts w:ascii="Calibri Light" w:eastAsia="Calibri" w:hAnsi="Calibri Light" w:cs="Times New Roman"/>
              </w:rPr>
            </w:pPr>
          </w:p>
        </w:tc>
      </w:tr>
      <w:tr w:rsidR="00AA11EC" w14:paraId="3C816212" w14:textId="77777777" w:rsidTr="00AA11EC">
        <w:trPr>
          <w:trHeight w:val="930"/>
        </w:trPr>
        <w:tc>
          <w:tcPr>
            <w:tcW w:w="214" w:type="pct"/>
            <w:vMerge/>
          </w:tcPr>
          <w:p w14:paraId="0A513B06" w14:textId="77777777" w:rsidR="00163C06" w:rsidRDefault="00163C06" w:rsidP="008D151B">
            <w:pPr>
              <w:spacing w:after="0" w:line="240" w:lineRule="auto"/>
              <w:rPr>
                <w:rFonts w:ascii="Calibri Light" w:eastAsia="Calibri" w:hAnsi="Calibri Light" w:cs="Times New Roman"/>
                <w:b/>
                <w:color w:val="000000" w:themeColor="text1"/>
              </w:rPr>
            </w:pPr>
          </w:p>
        </w:tc>
        <w:tc>
          <w:tcPr>
            <w:tcW w:w="2142" w:type="pct"/>
            <w:vAlign w:val="center"/>
          </w:tcPr>
          <w:p w14:paraId="6952189D" w14:textId="77777777" w:rsidR="00163C06" w:rsidRPr="00906CB2" w:rsidRDefault="00566348" w:rsidP="00906CB2">
            <w:pPr>
              <w:pStyle w:val="Akapitzlist"/>
              <w:numPr>
                <w:ilvl w:val="0"/>
                <w:numId w:val="25"/>
              </w:numPr>
              <w:suppressAutoHyphens w:val="0"/>
              <w:spacing w:after="120" w:line="240" w:lineRule="auto"/>
              <w:ind w:left="336" w:hanging="336"/>
              <w:jc w:val="both"/>
              <w:rPr>
                <w:rFonts w:asciiTheme="majorHAnsi" w:hAnsiTheme="majorHAnsi" w:cstheme="majorHAnsi"/>
                <w:bCs/>
              </w:rPr>
            </w:pPr>
            <w:r w:rsidRPr="00906CB2">
              <w:rPr>
                <w:rFonts w:asciiTheme="majorHAnsi" w:hAnsiTheme="majorHAnsi" w:cstheme="majorHAnsi"/>
                <w:bCs/>
              </w:rPr>
              <w:t xml:space="preserve">kobietą – </w:t>
            </w:r>
            <w:r w:rsidRPr="00906CB2">
              <w:rPr>
                <w:rFonts w:asciiTheme="majorHAnsi" w:hAnsiTheme="majorHAnsi" w:cstheme="majorHAnsi"/>
                <w:b/>
              </w:rPr>
              <w:t>2 pkt</w:t>
            </w:r>
          </w:p>
        </w:tc>
        <w:tc>
          <w:tcPr>
            <w:tcW w:w="317" w:type="pct"/>
            <w:vAlign w:val="center"/>
          </w:tcPr>
          <w:p w14:paraId="0D872B29" w14:textId="77777777" w:rsidR="00163C06" w:rsidRDefault="00163C06" w:rsidP="008D151B">
            <w:pPr>
              <w:spacing w:after="0" w:line="240" w:lineRule="auto"/>
              <w:jc w:val="center"/>
              <w:rPr>
                <w:rFonts w:ascii="Calibri Light" w:eastAsia="Calibri" w:hAnsi="Calibri Light" w:cs="Times New Roman"/>
              </w:rPr>
            </w:pPr>
            <w:r w:rsidRPr="0037757A">
              <w:rPr>
                <w:rFonts w:ascii="Calibri Light" w:eastAsia="Calibri" w:hAnsi="Calibri Light" w:cs="Times New Roman"/>
                <w:color w:val="000000" w:themeColor="text1"/>
                <w:sz w:val="56"/>
              </w:rPr>
              <w:sym w:font="Wingdings 2" w:char="F02A"/>
            </w:r>
          </w:p>
        </w:tc>
        <w:tc>
          <w:tcPr>
            <w:tcW w:w="2327" w:type="pct"/>
            <w:vMerge/>
          </w:tcPr>
          <w:p w14:paraId="158F7B7F" w14:textId="77777777" w:rsidR="00163C06" w:rsidRDefault="00163C06" w:rsidP="008D151B">
            <w:pPr>
              <w:spacing w:after="0" w:line="240" w:lineRule="auto"/>
              <w:rPr>
                <w:rFonts w:ascii="Calibri Light" w:eastAsia="Calibri" w:hAnsi="Calibri Light" w:cs="Times New Roman"/>
              </w:rPr>
            </w:pPr>
          </w:p>
        </w:tc>
      </w:tr>
      <w:tr w:rsidR="00AA11EC" w14:paraId="01A32906" w14:textId="77777777" w:rsidTr="00AA11EC">
        <w:trPr>
          <w:trHeight w:val="848"/>
        </w:trPr>
        <w:tc>
          <w:tcPr>
            <w:tcW w:w="214" w:type="pct"/>
            <w:vMerge/>
          </w:tcPr>
          <w:p w14:paraId="4A9C2973" w14:textId="77777777" w:rsidR="00163C06" w:rsidRDefault="00163C06" w:rsidP="008D151B">
            <w:pPr>
              <w:spacing w:before="240" w:line="240" w:lineRule="auto"/>
              <w:rPr>
                <w:rFonts w:ascii="Calibri Light" w:eastAsia="Calibri" w:hAnsi="Calibri Light" w:cs="Times New Roman"/>
                <w:b/>
                <w:color w:val="000000" w:themeColor="text1"/>
              </w:rPr>
            </w:pPr>
          </w:p>
        </w:tc>
        <w:tc>
          <w:tcPr>
            <w:tcW w:w="2142" w:type="pct"/>
            <w:vAlign w:val="center"/>
          </w:tcPr>
          <w:p w14:paraId="63EF039B" w14:textId="77777777" w:rsidR="00163C06" w:rsidRPr="00531B47" w:rsidRDefault="00566348" w:rsidP="00EB211E">
            <w:pPr>
              <w:pStyle w:val="Akapitzlist"/>
              <w:numPr>
                <w:ilvl w:val="0"/>
                <w:numId w:val="29"/>
              </w:numPr>
              <w:suppressAutoHyphens w:val="0"/>
              <w:spacing w:before="240" w:line="240" w:lineRule="auto"/>
              <w:ind w:left="336" w:hanging="336"/>
              <w:jc w:val="both"/>
              <w:rPr>
                <w:rFonts w:asciiTheme="majorHAnsi" w:hAnsiTheme="majorHAnsi" w:cstheme="majorHAnsi"/>
                <w:bCs/>
              </w:rPr>
            </w:pPr>
            <w:r w:rsidRPr="00531B47">
              <w:rPr>
                <w:rFonts w:asciiTheme="majorHAnsi" w:hAnsiTheme="majorHAnsi" w:cstheme="majorHAnsi"/>
                <w:bCs/>
              </w:rPr>
              <w:t xml:space="preserve">osobą niepełnosprawną – </w:t>
            </w:r>
            <w:r w:rsidRPr="00531B47">
              <w:rPr>
                <w:rFonts w:asciiTheme="majorHAnsi" w:hAnsiTheme="majorHAnsi" w:cstheme="majorHAnsi"/>
                <w:b/>
              </w:rPr>
              <w:t>2 pkt</w:t>
            </w:r>
          </w:p>
        </w:tc>
        <w:tc>
          <w:tcPr>
            <w:tcW w:w="317" w:type="pct"/>
            <w:vAlign w:val="center"/>
          </w:tcPr>
          <w:p w14:paraId="636A418D" w14:textId="77777777" w:rsidR="00163C06" w:rsidRDefault="00163C06" w:rsidP="008D151B">
            <w:pPr>
              <w:spacing w:after="0" w:line="240" w:lineRule="auto"/>
              <w:jc w:val="center"/>
              <w:rPr>
                <w:rFonts w:ascii="Calibri Light" w:eastAsia="Calibri" w:hAnsi="Calibri Light" w:cs="Times New Roman"/>
              </w:rPr>
            </w:pPr>
            <w:r w:rsidRPr="0037757A">
              <w:rPr>
                <w:rFonts w:ascii="Calibri Light" w:eastAsia="Calibri" w:hAnsi="Calibri Light" w:cs="Times New Roman"/>
                <w:color w:val="000000" w:themeColor="text1"/>
                <w:sz w:val="56"/>
              </w:rPr>
              <w:sym w:font="Wingdings 2" w:char="F02A"/>
            </w:r>
          </w:p>
        </w:tc>
        <w:tc>
          <w:tcPr>
            <w:tcW w:w="2327" w:type="pct"/>
            <w:vMerge/>
          </w:tcPr>
          <w:p w14:paraId="7E619BCE" w14:textId="77777777" w:rsidR="00163C06" w:rsidRDefault="00163C06" w:rsidP="008D151B">
            <w:pPr>
              <w:spacing w:before="240" w:line="240" w:lineRule="auto"/>
              <w:rPr>
                <w:rFonts w:ascii="Calibri Light" w:eastAsia="Calibri" w:hAnsi="Calibri Light" w:cs="Times New Roman"/>
              </w:rPr>
            </w:pPr>
          </w:p>
        </w:tc>
      </w:tr>
      <w:tr w:rsidR="008D151B" w14:paraId="4E3265AF" w14:textId="77777777" w:rsidTr="008D151B">
        <w:trPr>
          <w:trHeight w:val="58"/>
        </w:trPr>
        <w:tc>
          <w:tcPr>
            <w:tcW w:w="214" w:type="pct"/>
            <w:vMerge/>
            <w:vAlign w:val="center"/>
          </w:tcPr>
          <w:p w14:paraId="6B696FF8" w14:textId="77777777" w:rsidR="00163C06" w:rsidRDefault="00163C06" w:rsidP="008D151B">
            <w:pPr>
              <w:spacing w:after="0" w:line="240" w:lineRule="auto"/>
              <w:rPr>
                <w:rFonts w:ascii="Calibri Light" w:eastAsia="Calibri" w:hAnsi="Calibri Light"/>
              </w:rPr>
            </w:pPr>
          </w:p>
        </w:tc>
        <w:tc>
          <w:tcPr>
            <w:tcW w:w="4786" w:type="pct"/>
            <w:gridSpan w:val="3"/>
            <w:shd w:val="clear" w:color="auto" w:fill="FFFFFF" w:themeFill="background1"/>
          </w:tcPr>
          <w:p w14:paraId="46F95E0D" w14:textId="77777777" w:rsidR="00163C06" w:rsidRDefault="00163C06" w:rsidP="003B442C">
            <w:pPr>
              <w:spacing w:before="24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wnioskodawcy do kryterium nr 2 ……………….</w:t>
            </w:r>
          </w:p>
          <w:p w14:paraId="6799FFBF" w14:textId="77777777" w:rsidR="00163C06" w:rsidRDefault="00163C06" w:rsidP="008D151B">
            <w:pPr>
              <w:spacing w:after="0" w:line="240" w:lineRule="auto"/>
              <w:rPr>
                <w:rFonts w:ascii="Calibri Light" w:eastAsia="Calibri" w:hAnsi="Calibri Light" w:cs="Times New Roman"/>
                <w:color w:val="000000" w:themeColor="text1"/>
                <w:u w:val="single"/>
              </w:rPr>
            </w:pPr>
          </w:p>
          <w:p w14:paraId="19F5393A" w14:textId="77777777" w:rsidR="00163C06" w:rsidRDefault="00163C06" w:rsidP="008D151B">
            <w:pPr>
              <w:spacing w:after="0" w:line="240" w:lineRule="auto"/>
              <w:rPr>
                <w:rFonts w:ascii="Calibri Light" w:eastAsia="Calibri" w:hAnsi="Calibri Light" w:cs="Times New Roman"/>
                <w:color w:val="000000" w:themeColor="text1"/>
                <w:u w:val="single"/>
              </w:rPr>
            </w:pPr>
          </w:p>
          <w:p w14:paraId="6FA11CB1" w14:textId="77777777" w:rsidR="00946C6D" w:rsidRDefault="00946C6D" w:rsidP="008D151B">
            <w:pPr>
              <w:spacing w:after="0" w:line="240" w:lineRule="auto"/>
              <w:rPr>
                <w:rFonts w:ascii="Calibri Light" w:eastAsia="Calibri" w:hAnsi="Calibri Light" w:cs="Times New Roman"/>
                <w:color w:val="000000" w:themeColor="text1"/>
                <w:u w:val="single"/>
              </w:rPr>
            </w:pPr>
          </w:p>
          <w:p w14:paraId="12D69C1A" w14:textId="77777777" w:rsidR="00946C6D" w:rsidRDefault="00946C6D" w:rsidP="008D151B">
            <w:pPr>
              <w:spacing w:after="0" w:line="240" w:lineRule="auto"/>
              <w:rPr>
                <w:rFonts w:ascii="Calibri Light" w:eastAsia="Calibri" w:hAnsi="Calibri Light" w:cs="Times New Roman"/>
                <w:color w:val="000000" w:themeColor="text1"/>
                <w:u w:val="single"/>
              </w:rPr>
            </w:pPr>
          </w:p>
          <w:p w14:paraId="4E2F5734" w14:textId="77777777" w:rsidR="00946C6D" w:rsidRDefault="00946C6D" w:rsidP="008D151B">
            <w:pPr>
              <w:spacing w:after="0" w:line="240" w:lineRule="auto"/>
              <w:rPr>
                <w:rFonts w:ascii="Calibri Light" w:eastAsia="Calibri" w:hAnsi="Calibri Light" w:cs="Times New Roman"/>
                <w:color w:val="000000" w:themeColor="text1"/>
                <w:u w:val="single"/>
              </w:rPr>
            </w:pPr>
          </w:p>
          <w:p w14:paraId="093143DB" w14:textId="77777777" w:rsidR="00946C6D" w:rsidRDefault="00946C6D" w:rsidP="008D151B">
            <w:pPr>
              <w:spacing w:after="0" w:line="240" w:lineRule="auto"/>
              <w:rPr>
                <w:rFonts w:ascii="Calibri Light" w:eastAsia="Calibri" w:hAnsi="Calibri Light" w:cs="Times New Roman"/>
                <w:color w:val="000000" w:themeColor="text1"/>
                <w:u w:val="single"/>
              </w:rPr>
            </w:pPr>
          </w:p>
          <w:p w14:paraId="085E6240" w14:textId="77777777" w:rsidR="00163C06" w:rsidRDefault="00163C06" w:rsidP="008D151B">
            <w:pPr>
              <w:spacing w:after="0" w:line="240" w:lineRule="auto"/>
              <w:rPr>
                <w:rFonts w:ascii="Calibri Light" w:eastAsia="Calibri" w:hAnsi="Calibri Light" w:cs="Times New Roman"/>
                <w:color w:val="000000" w:themeColor="text1"/>
                <w:u w:val="single"/>
              </w:rPr>
            </w:pPr>
          </w:p>
          <w:p w14:paraId="20D1F850" w14:textId="77777777" w:rsidR="00A35576" w:rsidRDefault="00A35576" w:rsidP="008D151B">
            <w:pPr>
              <w:spacing w:after="0" w:line="240" w:lineRule="auto"/>
              <w:rPr>
                <w:rFonts w:ascii="Calibri Light" w:eastAsia="Calibri" w:hAnsi="Calibri Light" w:cs="Times New Roman"/>
                <w:color w:val="000000" w:themeColor="text1"/>
                <w:u w:val="single"/>
              </w:rPr>
            </w:pPr>
          </w:p>
          <w:p w14:paraId="6F975782" w14:textId="77777777" w:rsidR="00A35576" w:rsidRDefault="00A35576" w:rsidP="008D151B">
            <w:pPr>
              <w:spacing w:after="0" w:line="240" w:lineRule="auto"/>
              <w:rPr>
                <w:rFonts w:ascii="Calibri Light" w:eastAsia="Calibri" w:hAnsi="Calibri Light" w:cs="Times New Roman"/>
                <w:color w:val="000000" w:themeColor="text1"/>
                <w:u w:val="single"/>
              </w:rPr>
            </w:pPr>
          </w:p>
          <w:p w14:paraId="07156FEC" w14:textId="77777777" w:rsidR="00A35576" w:rsidRDefault="00A35576" w:rsidP="008D151B">
            <w:pPr>
              <w:spacing w:after="0" w:line="240" w:lineRule="auto"/>
              <w:rPr>
                <w:rFonts w:ascii="Calibri Light" w:eastAsia="Calibri" w:hAnsi="Calibri Light" w:cs="Times New Roman"/>
                <w:color w:val="000000" w:themeColor="text1"/>
                <w:u w:val="single"/>
              </w:rPr>
            </w:pPr>
          </w:p>
          <w:p w14:paraId="53454CDD" w14:textId="77777777" w:rsidR="00A35576" w:rsidRDefault="00A35576" w:rsidP="008D151B">
            <w:pPr>
              <w:spacing w:after="0" w:line="240" w:lineRule="auto"/>
              <w:rPr>
                <w:rFonts w:ascii="Calibri Light" w:eastAsia="Calibri" w:hAnsi="Calibri Light" w:cs="Times New Roman"/>
                <w:color w:val="000000" w:themeColor="text1"/>
                <w:u w:val="single"/>
              </w:rPr>
            </w:pPr>
          </w:p>
          <w:p w14:paraId="4204D37E" w14:textId="77777777" w:rsidR="00A35576" w:rsidRPr="00A1653B" w:rsidRDefault="00A35576" w:rsidP="008D151B">
            <w:pPr>
              <w:spacing w:after="0" w:line="240" w:lineRule="auto"/>
              <w:rPr>
                <w:rFonts w:ascii="Calibri Light" w:eastAsia="Calibri" w:hAnsi="Calibri Light" w:cs="Times New Roman"/>
                <w:color w:val="000000" w:themeColor="text1"/>
                <w:u w:val="single"/>
              </w:rPr>
            </w:pPr>
          </w:p>
        </w:tc>
      </w:tr>
      <w:tr w:rsidR="000D1571" w14:paraId="623194AF" w14:textId="77777777" w:rsidTr="00AA11EC">
        <w:trPr>
          <w:trHeight w:val="58"/>
        </w:trPr>
        <w:tc>
          <w:tcPr>
            <w:tcW w:w="214" w:type="pct"/>
            <w:vMerge w:val="restart"/>
            <w:vAlign w:val="center"/>
          </w:tcPr>
          <w:p w14:paraId="7E73CD67" w14:textId="77777777" w:rsidR="00163C06" w:rsidRDefault="00163C06" w:rsidP="008D151B">
            <w:pPr>
              <w:spacing w:after="0" w:line="240" w:lineRule="auto"/>
              <w:jc w:val="center"/>
              <w:rPr>
                <w:rFonts w:ascii="Calibri Light" w:eastAsia="Calibri" w:hAnsi="Calibri Light"/>
              </w:rPr>
            </w:pPr>
            <w:r>
              <w:rPr>
                <w:rFonts w:ascii="Calibri Light" w:eastAsia="Calibri" w:hAnsi="Calibri Light"/>
              </w:rPr>
              <w:lastRenderedPageBreak/>
              <w:t>3.</w:t>
            </w:r>
          </w:p>
        </w:tc>
        <w:tc>
          <w:tcPr>
            <w:tcW w:w="2459" w:type="pct"/>
            <w:gridSpan w:val="2"/>
            <w:shd w:val="clear" w:color="auto" w:fill="DEEAF6" w:themeFill="accent1" w:themeFillTint="33"/>
          </w:tcPr>
          <w:p w14:paraId="3B9BD8A9" w14:textId="77777777" w:rsidR="00BC1B17" w:rsidRPr="005D19F7" w:rsidRDefault="00BC1B17" w:rsidP="005A0ACA">
            <w:pPr>
              <w:spacing w:before="240" w:after="120" w:line="276" w:lineRule="auto"/>
              <w:jc w:val="center"/>
              <w:rPr>
                <w:rFonts w:asciiTheme="majorHAnsi" w:hAnsiTheme="majorHAnsi" w:cstheme="majorHAnsi"/>
                <w:b/>
                <w:bCs/>
              </w:rPr>
            </w:pPr>
            <w:r w:rsidRPr="005D19F7">
              <w:rPr>
                <w:rFonts w:asciiTheme="majorHAnsi" w:hAnsiTheme="majorHAnsi" w:cstheme="majorHAnsi"/>
                <w:b/>
                <w:bCs/>
              </w:rPr>
              <w:t>Równy dostęp do wsparcia publicznego</w:t>
            </w:r>
          </w:p>
          <w:p w14:paraId="64D3A921" w14:textId="77777777" w:rsidR="00163C06" w:rsidRPr="0072114F" w:rsidRDefault="00BC1B17" w:rsidP="008D151B">
            <w:pPr>
              <w:spacing w:line="240" w:lineRule="auto"/>
              <w:jc w:val="center"/>
              <w:rPr>
                <w:rFonts w:ascii="Calibri Light" w:eastAsia="Calibri" w:hAnsi="Calibri Light" w:cs="Times New Roman"/>
                <w:i/>
                <w:color w:val="000000" w:themeColor="text1"/>
                <w:u w:val="single"/>
              </w:rPr>
            </w:pPr>
            <w:r w:rsidRPr="0072114F">
              <w:rPr>
                <w:rFonts w:asciiTheme="majorHAnsi" w:hAnsiTheme="majorHAnsi" w:cstheme="majorHAnsi"/>
                <w:i/>
              </w:rPr>
              <w:t>Max. liczba punktów – 4</w:t>
            </w:r>
          </w:p>
        </w:tc>
        <w:tc>
          <w:tcPr>
            <w:tcW w:w="2327" w:type="pct"/>
            <w:vMerge w:val="restart"/>
            <w:shd w:val="clear" w:color="auto" w:fill="FFFFFF" w:themeFill="background1"/>
            <w:vAlign w:val="center"/>
          </w:tcPr>
          <w:p w14:paraId="270C39BF" w14:textId="77777777" w:rsidR="005764D1" w:rsidRPr="005D19F7" w:rsidRDefault="005764D1" w:rsidP="0064733B">
            <w:pPr>
              <w:spacing w:before="240" w:after="120" w:line="276" w:lineRule="auto"/>
              <w:jc w:val="both"/>
              <w:rPr>
                <w:rFonts w:asciiTheme="majorHAnsi" w:hAnsiTheme="majorHAnsi" w:cstheme="majorHAnsi"/>
              </w:rPr>
            </w:pPr>
            <w:r w:rsidRPr="005D19F7">
              <w:rPr>
                <w:rFonts w:asciiTheme="majorHAnsi" w:hAnsiTheme="majorHAnsi" w:cstheme="majorHAnsi"/>
              </w:rPr>
              <w:t>Kryterium zapewnia sprawiedliwe i efektywne rozdysponowanie środków publicznych poprzez premiowanie Wnioskodawców, którzy do tej pory nie korzystali z pomocy publicznej na rozpoczęcie lub rozwój działalności gospodarczej, co wspiera równomierny rozwój lokalnej przedsiębiorczości oraz zwiększa sprawiedliwość dystrybucji środków.</w:t>
            </w:r>
          </w:p>
          <w:p w14:paraId="1B10174D" w14:textId="77777777" w:rsidR="005764D1" w:rsidRPr="005D19F7" w:rsidRDefault="005764D1" w:rsidP="0064733B">
            <w:pPr>
              <w:spacing w:after="120" w:line="276" w:lineRule="auto"/>
              <w:jc w:val="both"/>
              <w:rPr>
                <w:rFonts w:asciiTheme="majorHAnsi" w:hAnsiTheme="majorHAnsi" w:cstheme="majorHAnsi"/>
                <w:color w:val="000000" w:themeColor="text1"/>
              </w:rPr>
            </w:pPr>
            <w:r w:rsidRPr="005D19F7">
              <w:rPr>
                <w:rFonts w:asciiTheme="majorHAnsi" w:hAnsiTheme="majorHAnsi" w:cstheme="majorHAnsi"/>
                <w:color w:val="000000" w:themeColor="text1"/>
              </w:rPr>
              <w:t xml:space="preserve">Dla potrzeb oceny kryterium wnioskodawca musi załączyć do WoPP </w:t>
            </w:r>
            <w:r w:rsidRPr="005D19F7">
              <w:rPr>
                <w:rFonts w:asciiTheme="majorHAnsi" w:hAnsiTheme="majorHAnsi" w:cstheme="majorHAnsi"/>
                <w:b/>
                <w:bCs/>
                <w:color w:val="000000" w:themeColor="text1"/>
              </w:rPr>
              <w:t>oświadczenie o posiadaniu numeru NIP lub o jego braku</w:t>
            </w:r>
            <w:r w:rsidRPr="005D19F7">
              <w:rPr>
                <w:rFonts w:asciiTheme="majorHAnsi" w:hAnsiTheme="majorHAnsi" w:cstheme="majorHAnsi"/>
                <w:color w:val="000000" w:themeColor="text1"/>
              </w:rPr>
              <w:t xml:space="preserve"> wraz z informacją o otrzymaniu albo nieotrzymaniu pomocy publicznej na podjęcie lub rozwinięcie działalności gospodarczej w okresie 5 lat poprzedzających dzień złożenia wniosku o przyznanie pomocy. W przypadku otrzymania pomocy należy wskazać datę zawarcia umowy o przyznaniu pomocy oraz nazwę instytucji udzielającej wsparcia.</w:t>
            </w:r>
          </w:p>
          <w:p w14:paraId="535AA051" w14:textId="77777777" w:rsidR="005764D1" w:rsidRDefault="005764D1" w:rsidP="0064733B">
            <w:pPr>
              <w:spacing w:after="120" w:line="276" w:lineRule="auto"/>
              <w:jc w:val="both"/>
              <w:rPr>
                <w:rFonts w:asciiTheme="majorHAnsi" w:hAnsiTheme="majorHAnsi" w:cstheme="majorHAnsi"/>
                <w:color w:val="000000" w:themeColor="text1"/>
              </w:rPr>
            </w:pPr>
            <w:r w:rsidRPr="005D19F7">
              <w:rPr>
                <w:rFonts w:asciiTheme="majorHAnsi" w:hAnsiTheme="majorHAnsi" w:cstheme="majorHAnsi"/>
                <w:i/>
                <w:u w:val="single"/>
              </w:rPr>
              <w:t>Źródło weryfikacji:</w:t>
            </w:r>
            <w:r w:rsidRPr="005D19F7">
              <w:rPr>
                <w:rFonts w:asciiTheme="majorHAnsi" w:hAnsiTheme="majorHAnsi" w:cstheme="majorHAnsi"/>
                <w:i/>
              </w:rPr>
              <w:t xml:space="preserve"> </w:t>
            </w:r>
            <w:r w:rsidRPr="005D19F7">
              <w:rPr>
                <w:rFonts w:asciiTheme="majorHAnsi" w:hAnsiTheme="majorHAnsi" w:cstheme="majorHAnsi"/>
                <w:color w:val="000000" w:themeColor="text1"/>
              </w:rPr>
              <w:t>informacje zawarte we wniosku i załącznikach (oświadczenie Wnioskodawcy),</w:t>
            </w:r>
            <w:r w:rsidRPr="005D19F7">
              <w:rPr>
                <w:rFonts w:asciiTheme="majorHAnsi" w:hAnsiTheme="majorHAnsi" w:cstheme="majorHAnsi"/>
                <w:i/>
                <w:color w:val="000000" w:themeColor="text1"/>
              </w:rPr>
              <w:t xml:space="preserve"> </w:t>
            </w:r>
            <w:r w:rsidRPr="005D19F7">
              <w:rPr>
                <w:rFonts w:asciiTheme="majorHAnsi" w:hAnsiTheme="majorHAnsi" w:cstheme="majorHAnsi"/>
              </w:rPr>
              <w:t xml:space="preserve">dane </w:t>
            </w:r>
            <w:r w:rsidRPr="005D19F7">
              <w:rPr>
                <w:rFonts w:asciiTheme="majorHAnsi" w:hAnsiTheme="majorHAnsi" w:cstheme="majorHAnsi"/>
                <w:i/>
              </w:rPr>
              <w:t xml:space="preserve">dostępne </w:t>
            </w:r>
            <w:r w:rsidRPr="005D19F7">
              <w:rPr>
                <w:rFonts w:asciiTheme="majorHAnsi" w:hAnsiTheme="majorHAnsi" w:cstheme="majorHAnsi"/>
              </w:rPr>
              <w:t xml:space="preserve">w </w:t>
            </w:r>
            <w:r w:rsidRPr="005D19F7">
              <w:rPr>
                <w:rFonts w:asciiTheme="majorHAnsi" w:hAnsiTheme="majorHAnsi" w:cstheme="majorHAnsi"/>
                <w:i/>
                <w:iCs/>
              </w:rPr>
              <w:t>Systemie Udostępniania Danych o Pomocy Publicznej (sudop.uokik.gov.pl) oraz dane własne LGD.</w:t>
            </w:r>
          </w:p>
          <w:p w14:paraId="56C517DE" w14:textId="77777777" w:rsidR="00163C06" w:rsidRPr="005764D1" w:rsidRDefault="005764D1" w:rsidP="0064733B">
            <w:pPr>
              <w:spacing w:line="276" w:lineRule="auto"/>
              <w:jc w:val="both"/>
              <w:rPr>
                <w:rFonts w:asciiTheme="majorHAnsi" w:hAnsiTheme="majorHAnsi" w:cstheme="majorHAnsi"/>
              </w:rPr>
            </w:pPr>
            <w:r w:rsidRPr="0065102D">
              <w:rPr>
                <w:rFonts w:asciiTheme="majorHAnsi" w:hAnsiTheme="majorHAnsi" w:cstheme="majorHAnsi"/>
              </w:rPr>
              <w:t>Uwaga! W przypadku niezałączenia dokumentów niezbędnych do oceny kryterium wraz z WoPP punkty nie będą  przyznane. Dokumenty złożone na etapie uzupełnień nie będą uwzględniane przy ocenie spełnienia kryterium i nie wpłyną na  przyznaną punktację.</w:t>
            </w:r>
          </w:p>
        </w:tc>
      </w:tr>
      <w:tr w:rsidR="000D1571" w14:paraId="3ECB2BB2" w14:textId="77777777" w:rsidTr="00AA11EC">
        <w:trPr>
          <w:trHeight w:val="58"/>
        </w:trPr>
        <w:tc>
          <w:tcPr>
            <w:tcW w:w="214" w:type="pct"/>
            <w:vMerge/>
            <w:vAlign w:val="center"/>
          </w:tcPr>
          <w:p w14:paraId="2321F324" w14:textId="77777777" w:rsidR="006B03E7" w:rsidRDefault="006B03E7" w:rsidP="008D151B">
            <w:pPr>
              <w:spacing w:after="0" w:line="240" w:lineRule="auto"/>
              <w:rPr>
                <w:rFonts w:ascii="Calibri Light" w:eastAsia="Calibri" w:hAnsi="Calibri Light"/>
              </w:rPr>
            </w:pPr>
          </w:p>
        </w:tc>
        <w:tc>
          <w:tcPr>
            <w:tcW w:w="2459" w:type="pct"/>
            <w:gridSpan w:val="2"/>
            <w:shd w:val="clear" w:color="auto" w:fill="FFFFFF" w:themeFill="background1"/>
          </w:tcPr>
          <w:p w14:paraId="68795F54" w14:textId="77777777" w:rsidR="006B03E7" w:rsidRPr="00305C7C" w:rsidRDefault="00305C7C" w:rsidP="0064733B">
            <w:pPr>
              <w:spacing w:before="240" w:after="120" w:line="276" w:lineRule="auto"/>
              <w:jc w:val="both"/>
              <w:rPr>
                <w:rFonts w:asciiTheme="majorHAnsi" w:hAnsiTheme="majorHAnsi" w:cstheme="majorHAnsi"/>
              </w:rPr>
            </w:pPr>
            <w:r w:rsidRPr="00305C7C">
              <w:rPr>
                <w:rFonts w:asciiTheme="majorHAnsi" w:hAnsiTheme="majorHAnsi" w:cstheme="majorHAnsi"/>
              </w:rPr>
              <w:t>Wnioskodawca, w ciągu 5 lat wstecz, liczonych od dnia złożenia wniosku o przyznanie pomocy, korzystał z pomocy publicznej na podjęcie/rozwinięcie działalności gospodarczej:</w:t>
            </w:r>
          </w:p>
        </w:tc>
        <w:tc>
          <w:tcPr>
            <w:tcW w:w="2327" w:type="pct"/>
            <w:vMerge/>
            <w:shd w:val="clear" w:color="auto" w:fill="FFFFFF" w:themeFill="background1"/>
          </w:tcPr>
          <w:p w14:paraId="134AFCA6" w14:textId="77777777" w:rsidR="006B03E7" w:rsidRPr="000663AE" w:rsidRDefault="006B03E7" w:rsidP="008D151B">
            <w:pPr>
              <w:spacing w:after="0" w:line="240" w:lineRule="auto"/>
              <w:rPr>
                <w:rFonts w:ascii="Calibri Light" w:eastAsia="Calibri" w:hAnsi="Calibri Light" w:cs="Times New Roman"/>
                <w:color w:val="000000" w:themeColor="text1"/>
                <w:u w:val="single"/>
              </w:rPr>
            </w:pPr>
          </w:p>
        </w:tc>
      </w:tr>
      <w:tr w:rsidR="008D151B" w14:paraId="0432CF4A" w14:textId="77777777" w:rsidTr="00AA11EC">
        <w:trPr>
          <w:trHeight w:val="1770"/>
        </w:trPr>
        <w:tc>
          <w:tcPr>
            <w:tcW w:w="214" w:type="pct"/>
            <w:vMerge/>
            <w:vAlign w:val="center"/>
          </w:tcPr>
          <w:p w14:paraId="135818C5" w14:textId="77777777" w:rsidR="00163C06" w:rsidRDefault="00163C06" w:rsidP="008D151B">
            <w:pPr>
              <w:spacing w:after="0" w:line="240" w:lineRule="auto"/>
              <w:rPr>
                <w:rFonts w:ascii="Calibri Light" w:eastAsia="Calibri" w:hAnsi="Calibri Light"/>
              </w:rPr>
            </w:pPr>
          </w:p>
        </w:tc>
        <w:tc>
          <w:tcPr>
            <w:tcW w:w="2142" w:type="pct"/>
            <w:shd w:val="clear" w:color="auto" w:fill="FFFFFF" w:themeFill="background1"/>
            <w:vAlign w:val="center"/>
          </w:tcPr>
          <w:p w14:paraId="35BAED85" w14:textId="77777777" w:rsidR="00163C06" w:rsidRPr="00305C7C" w:rsidRDefault="00305C7C" w:rsidP="008D151B">
            <w:pPr>
              <w:pStyle w:val="Akapitzlist"/>
              <w:numPr>
                <w:ilvl w:val="0"/>
                <w:numId w:val="5"/>
              </w:numPr>
              <w:spacing w:after="0" w:line="240" w:lineRule="auto"/>
              <w:ind w:left="323" w:hanging="323"/>
              <w:rPr>
                <w:rFonts w:ascii="Calibri Light" w:eastAsia="Calibri" w:hAnsi="Calibri Light" w:cs="Times New Roman"/>
                <w:color w:val="000000" w:themeColor="text1"/>
              </w:rPr>
            </w:pPr>
            <w:r w:rsidRPr="00305C7C">
              <w:rPr>
                <w:rFonts w:ascii="Calibri Light" w:eastAsia="Calibri" w:hAnsi="Calibri Light" w:cs="Times New Roman"/>
                <w:color w:val="000000" w:themeColor="text1"/>
              </w:rPr>
              <w:t xml:space="preserve">Nie </w:t>
            </w:r>
            <w:r>
              <w:rPr>
                <w:rFonts w:ascii="Calibri Light" w:eastAsia="Calibri" w:hAnsi="Calibri Light" w:cs="Times New Roman"/>
                <w:color w:val="000000" w:themeColor="text1"/>
              </w:rPr>
              <w:t>–</w:t>
            </w:r>
            <w:r w:rsidRPr="00305C7C">
              <w:rPr>
                <w:rFonts w:ascii="Calibri Light" w:eastAsia="Calibri" w:hAnsi="Calibri Light" w:cs="Times New Roman"/>
                <w:color w:val="000000" w:themeColor="text1"/>
              </w:rPr>
              <w:t xml:space="preserve"> </w:t>
            </w:r>
            <w:r w:rsidRPr="00305C7C">
              <w:rPr>
                <w:rFonts w:ascii="Calibri Light" w:eastAsia="Calibri" w:hAnsi="Calibri Light" w:cs="Times New Roman"/>
                <w:b/>
                <w:color w:val="000000" w:themeColor="text1"/>
              </w:rPr>
              <w:t>4 pkt</w:t>
            </w:r>
          </w:p>
        </w:tc>
        <w:tc>
          <w:tcPr>
            <w:tcW w:w="317" w:type="pct"/>
            <w:shd w:val="clear" w:color="auto" w:fill="FFFFFF" w:themeFill="background1"/>
            <w:vAlign w:val="center"/>
          </w:tcPr>
          <w:p w14:paraId="5F36EABF" w14:textId="77777777" w:rsidR="00163C06" w:rsidRPr="000663AE" w:rsidRDefault="00946C6D" w:rsidP="008D151B">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tcPr>
          <w:p w14:paraId="58D87CA6" w14:textId="77777777" w:rsidR="00163C06" w:rsidRPr="000663AE" w:rsidRDefault="00163C06" w:rsidP="008D151B">
            <w:pPr>
              <w:spacing w:after="0" w:line="240" w:lineRule="auto"/>
              <w:rPr>
                <w:rFonts w:ascii="Calibri Light" w:eastAsia="Calibri" w:hAnsi="Calibri Light" w:cs="Times New Roman"/>
                <w:color w:val="000000" w:themeColor="text1"/>
                <w:u w:val="single"/>
              </w:rPr>
            </w:pPr>
          </w:p>
        </w:tc>
      </w:tr>
      <w:tr w:rsidR="008D151B" w14:paraId="1CC273D9" w14:textId="77777777" w:rsidTr="00AA11EC">
        <w:trPr>
          <w:trHeight w:val="58"/>
        </w:trPr>
        <w:tc>
          <w:tcPr>
            <w:tcW w:w="214" w:type="pct"/>
            <w:vMerge/>
            <w:vAlign w:val="center"/>
          </w:tcPr>
          <w:p w14:paraId="2C46FB56" w14:textId="77777777" w:rsidR="00163C06" w:rsidRDefault="00163C06" w:rsidP="008D151B">
            <w:pPr>
              <w:spacing w:after="0" w:line="240" w:lineRule="auto"/>
              <w:rPr>
                <w:rFonts w:ascii="Calibri Light" w:eastAsia="Calibri" w:hAnsi="Calibri Light"/>
              </w:rPr>
            </w:pPr>
          </w:p>
        </w:tc>
        <w:tc>
          <w:tcPr>
            <w:tcW w:w="2142" w:type="pct"/>
            <w:shd w:val="clear" w:color="auto" w:fill="FFFFFF" w:themeFill="background1"/>
            <w:vAlign w:val="center"/>
          </w:tcPr>
          <w:p w14:paraId="3A24E796" w14:textId="77777777" w:rsidR="00163C06" w:rsidRPr="00305C7C" w:rsidRDefault="00305C7C" w:rsidP="008D151B">
            <w:pPr>
              <w:pStyle w:val="Akapitzlist"/>
              <w:numPr>
                <w:ilvl w:val="0"/>
                <w:numId w:val="5"/>
              </w:numPr>
              <w:spacing w:after="0" w:line="240" w:lineRule="auto"/>
              <w:ind w:left="323" w:hanging="323"/>
              <w:jc w:val="both"/>
              <w:rPr>
                <w:rFonts w:ascii="Calibri Light" w:eastAsia="Calibri" w:hAnsi="Calibri Light" w:cs="Times New Roman"/>
                <w:color w:val="000000" w:themeColor="text1"/>
              </w:rPr>
            </w:pPr>
            <w:r w:rsidRPr="00305C7C">
              <w:rPr>
                <w:rFonts w:ascii="Calibri Light" w:eastAsia="Calibri" w:hAnsi="Calibri Light" w:cs="Times New Roman"/>
                <w:color w:val="000000" w:themeColor="text1"/>
              </w:rPr>
              <w:t xml:space="preserve">Tak </w:t>
            </w:r>
            <w:r>
              <w:rPr>
                <w:rFonts w:ascii="Calibri Light" w:eastAsia="Calibri" w:hAnsi="Calibri Light" w:cs="Times New Roman"/>
                <w:color w:val="000000" w:themeColor="text1"/>
              </w:rPr>
              <w:t xml:space="preserve">– </w:t>
            </w:r>
            <w:r w:rsidRPr="00305C7C">
              <w:rPr>
                <w:rFonts w:ascii="Calibri Light" w:eastAsia="Calibri" w:hAnsi="Calibri Light" w:cs="Times New Roman"/>
                <w:b/>
                <w:color w:val="000000" w:themeColor="text1"/>
              </w:rPr>
              <w:t>0 pkt</w:t>
            </w:r>
          </w:p>
        </w:tc>
        <w:tc>
          <w:tcPr>
            <w:tcW w:w="317" w:type="pct"/>
            <w:shd w:val="clear" w:color="auto" w:fill="FFFFFF" w:themeFill="background1"/>
            <w:vAlign w:val="center"/>
          </w:tcPr>
          <w:p w14:paraId="34D53B10" w14:textId="77777777" w:rsidR="00163C06" w:rsidRPr="000663AE" w:rsidRDefault="00946C6D" w:rsidP="008D151B">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tcPr>
          <w:p w14:paraId="734798EB" w14:textId="77777777" w:rsidR="00163C06" w:rsidRPr="000663AE" w:rsidRDefault="00163C06" w:rsidP="008D151B">
            <w:pPr>
              <w:spacing w:after="0" w:line="240" w:lineRule="auto"/>
              <w:rPr>
                <w:rFonts w:ascii="Calibri Light" w:eastAsia="Calibri" w:hAnsi="Calibri Light" w:cs="Times New Roman"/>
                <w:color w:val="000000" w:themeColor="text1"/>
                <w:u w:val="single"/>
              </w:rPr>
            </w:pPr>
          </w:p>
        </w:tc>
      </w:tr>
      <w:tr w:rsidR="008D151B" w14:paraId="4B682C37" w14:textId="77777777" w:rsidTr="008D151B">
        <w:trPr>
          <w:trHeight w:val="58"/>
        </w:trPr>
        <w:tc>
          <w:tcPr>
            <w:tcW w:w="214" w:type="pct"/>
            <w:vMerge/>
            <w:vAlign w:val="center"/>
          </w:tcPr>
          <w:p w14:paraId="6AE304B3" w14:textId="77777777" w:rsidR="00163C06" w:rsidRDefault="00163C06" w:rsidP="008D151B">
            <w:pPr>
              <w:spacing w:after="0" w:line="240" w:lineRule="auto"/>
              <w:rPr>
                <w:rFonts w:ascii="Calibri Light" w:eastAsia="Calibri" w:hAnsi="Calibri Light"/>
              </w:rPr>
            </w:pPr>
          </w:p>
        </w:tc>
        <w:tc>
          <w:tcPr>
            <w:tcW w:w="4786" w:type="pct"/>
            <w:gridSpan w:val="3"/>
            <w:shd w:val="clear" w:color="auto" w:fill="FFFFFF" w:themeFill="background1"/>
          </w:tcPr>
          <w:p w14:paraId="22384210" w14:textId="77777777" w:rsidR="00163C06" w:rsidRDefault="00163C06" w:rsidP="003B442C">
            <w:pPr>
              <w:spacing w:before="24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wnioskodawcy do kryterium nr 3 ……………….</w:t>
            </w:r>
          </w:p>
          <w:p w14:paraId="634B1D2D" w14:textId="77777777" w:rsidR="00163C06" w:rsidRDefault="00163C06" w:rsidP="008D151B">
            <w:pPr>
              <w:spacing w:after="0" w:line="240" w:lineRule="auto"/>
              <w:rPr>
                <w:rFonts w:ascii="Calibri Light" w:eastAsia="Calibri" w:hAnsi="Calibri Light" w:cs="Times New Roman"/>
                <w:color w:val="000000" w:themeColor="text1"/>
                <w:u w:val="single"/>
              </w:rPr>
            </w:pPr>
          </w:p>
          <w:p w14:paraId="53AB3E7C" w14:textId="77777777" w:rsidR="008C52AE" w:rsidRDefault="008C52AE" w:rsidP="008D151B">
            <w:pPr>
              <w:spacing w:after="0" w:line="240" w:lineRule="auto"/>
              <w:rPr>
                <w:rFonts w:ascii="Calibri Light" w:eastAsia="Calibri" w:hAnsi="Calibri Light" w:cs="Times New Roman"/>
                <w:color w:val="000000" w:themeColor="text1"/>
                <w:u w:val="single"/>
              </w:rPr>
            </w:pPr>
          </w:p>
          <w:p w14:paraId="6B88ED8A" w14:textId="77777777" w:rsidR="00F310BB" w:rsidRDefault="00F310BB" w:rsidP="008D151B">
            <w:pPr>
              <w:spacing w:after="0" w:line="240" w:lineRule="auto"/>
              <w:rPr>
                <w:rFonts w:ascii="Calibri Light" w:eastAsia="Calibri" w:hAnsi="Calibri Light" w:cs="Times New Roman"/>
                <w:color w:val="000000" w:themeColor="text1"/>
                <w:u w:val="single"/>
              </w:rPr>
            </w:pPr>
          </w:p>
          <w:p w14:paraId="7F0DC6CF" w14:textId="77777777" w:rsidR="003B442C" w:rsidRDefault="003B442C" w:rsidP="008D151B">
            <w:pPr>
              <w:spacing w:after="0" w:line="240" w:lineRule="auto"/>
              <w:rPr>
                <w:rFonts w:ascii="Calibri Light" w:eastAsia="Calibri" w:hAnsi="Calibri Light" w:cs="Times New Roman"/>
                <w:color w:val="000000" w:themeColor="text1"/>
                <w:u w:val="single"/>
              </w:rPr>
            </w:pPr>
          </w:p>
          <w:p w14:paraId="4E90E0D2" w14:textId="77777777" w:rsidR="00F310BB" w:rsidRDefault="00F310BB" w:rsidP="008D151B">
            <w:pPr>
              <w:spacing w:after="0" w:line="240" w:lineRule="auto"/>
              <w:rPr>
                <w:rFonts w:ascii="Calibri Light" w:eastAsia="Calibri" w:hAnsi="Calibri Light" w:cs="Times New Roman"/>
                <w:color w:val="000000" w:themeColor="text1"/>
                <w:u w:val="single"/>
              </w:rPr>
            </w:pPr>
          </w:p>
          <w:p w14:paraId="270DA83D" w14:textId="77777777" w:rsidR="00F310BB" w:rsidRDefault="00F310BB" w:rsidP="008D151B">
            <w:pPr>
              <w:spacing w:after="0" w:line="240" w:lineRule="auto"/>
              <w:rPr>
                <w:rFonts w:ascii="Calibri Light" w:eastAsia="Calibri" w:hAnsi="Calibri Light" w:cs="Times New Roman"/>
                <w:color w:val="000000" w:themeColor="text1"/>
                <w:u w:val="single"/>
              </w:rPr>
            </w:pPr>
          </w:p>
          <w:p w14:paraId="51FBFEBB" w14:textId="77777777" w:rsidR="008C52AE" w:rsidRPr="000663AE" w:rsidRDefault="008C52AE" w:rsidP="008D151B">
            <w:pPr>
              <w:spacing w:after="0" w:line="240" w:lineRule="auto"/>
              <w:rPr>
                <w:rFonts w:ascii="Calibri Light" w:eastAsia="Calibri" w:hAnsi="Calibri Light" w:cs="Times New Roman"/>
                <w:color w:val="000000" w:themeColor="text1"/>
                <w:u w:val="single"/>
              </w:rPr>
            </w:pPr>
          </w:p>
        </w:tc>
      </w:tr>
      <w:tr w:rsidR="000D1571" w14:paraId="1AB625DF" w14:textId="77777777" w:rsidTr="00AA11EC">
        <w:trPr>
          <w:trHeight w:val="58"/>
        </w:trPr>
        <w:tc>
          <w:tcPr>
            <w:tcW w:w="214" w:type="pct"/>
            <w:vMerge w:val="restart"/>
            <w:vAlign w:val="center"/>
          </w:tcPr>
          <w:p w14:paraId="7675237A" w14:textId="77777777" w:rsidR="005528C7" w:rsidRDefault="005528C7" w:rsidP="008D151B">
            <w:pPr>
              <w:spacing w:after="0" w:line="240" w:lineRule="auto"/>
              <w:jc w:val="center"/>
              <w:rPr>
                <w:rFonts w:ascii="Calibri Light" w:eastAsia="Calibri" w:hAnsi="Calibri Light"/>
              </w:rPr>
            </w:pPr>
            <w:r>
              <w:rPr>
                <w:rFonts w:ascii="Calibri Light" w:eastAsia="Calibri" w:hAnsi="Calibri Light"/>
              </w:rPr>
              <w:lastRenderedPageBreak/>
              <w:t>4.</w:t>
            </w:r>
          </w:p>
        </w:tc>
        <w:tc>
          <w:tcPr>
            <w:tcW w:w="2459" w:type="pct"/>
            <w:gridSpan w:val="2"/>
            <w:shd w:val="clear" w:color="auto" w:fill="DEEAF6" w:themeFill="accent1" w:themeFillTint="33"/>
          </w:tcPr>
          <w:p w14:paraId="06DEF5F0" w14:textId="77777777" w:rsidR="005528C7" w:rsidRPr="005D19F7" w:rsidRDefault="005528C7" w:rsidP="005A0ACA">
            <w:pPr>
              <w:spacing w:before="240" w:after="120" w:line="276" w:lineRule="auto"/>
              <w:jc w:val="center"/>
              <w:rPr>
                <w:rFonts w:asciiTheme="majorHAnsi" w:hAnsiTheme="majorHAnsi" w:cstheme="majorHAnsi"/>
                <w:b/>
                <w:color w:val="000000" w:themeColor="text1"/>
              </w:rPr>
            </w:pPr>
            <w:r w:rsidRPr="005D19F7">
              <w:rPr>
                <w:rFonts w:asciiTheme="majorHAnsi" w:hAnsiTheme="majorHAnsi" w:cstheme="majorHAnsi"/>
                <w:b/>
                <w:color w:val="000000" w:themeColor="text1"/>
              </w:rPr>
              <w:t>Kwalifikacje, doświadczenie, posiadane zasoby Wnioskodawcy zgodne z zakresem planowanej operacji</w:t>
            </w:r>
          </w:p>
          <w:p w14:paraId="328D99FB" w14:textId="77777777" w:rsidR="005528C7" w:rsidRPr="007B3DC8" w:rsidRDefault="005528C7" w:rsidP="008D151B">
            <w:pPr>
              <w:spacing w:line="240" w:lineRule="auto"/>
              <w:jc w:val="center"/>
              <w:rPr>
                <w:rFonts w:ascii="Calibri Light" w:eastAsia="Calibri" w:hAnsi="Calibri Light" w:cs="Times New Roman"/>
                <w:i/>
                <w:color w:val="000000" w:themeColor="text1"/>
                <w:u w:val="single"/>
              </w:rPr>
            </w:pPr>
            <w:r w:rsidRPr="007B3DC8">
              <w:rPr>
                <w:rFonts w:asciiTheme="majorHAnsi" w:hAnsiTheme="majorHAnsi" w:cstheme="majorHAnsi"/>
                <w:i/>
                <w:color w:val="000000" w:themeColor="text1"/>
              </w:rPr>
              <w:t xml:space="preserve">Max. liczba punktów </w:t>
            </w:r>
            <w:r w:rsidRPr="007B3DC8">
              <w:rPr>
                <w:rFonts w:asciiTheme="majorHAnsi" w:hAnsiTheme="majorHAnsi" w:cstheme="majorHAnsi"/>
                <w:i/>
              </w:rPr>
              <w:t>–</w:t>
            </w:r>
            <w:r w:rsidRPr="007B3DC8">
              <w:rPr>
                <w:rFonts w:asciiTheme="majorHAnsi" w:hAnsiTheme="majorHAnsi" w:cstheme="majorHAnsi"/>
                <w:i/>
                <w:color w:val="000000" w:themeColor="text1"/>
              </w:rPr>
              <w:t xml:space="preserve"> 4</w:t>
            </w:r>
          </w:p>
        </w:tc>
        <w:tc>
          <w:tcPr>
            <w:tcW w:w="2327" w:type="pct"/>
            <w:vMerge w:val="restart"/>
            <w:shd w:val="clear" w:color="auto" w:fill="FFFFFF" w:themeFill="background1"/>
            <w:vAlign w:val="center"/>
          </w:tcPr>
          <w:p w14:paraId="7D5908F2" w14:textId="77777777" w:rsidR="005528C7" w:rsidRPr="005D19F7" w:rsidRDefault="005528C7" w:rsidP="0064733B">
            <w:pPr>
              <w:spacing w:before="240" w:after="120" w:line="276" w:lineRule="auto"/>
              <w:jc w:val="both"/>
              <w:rPr>
                <w:rFonts w:asciiTheme="majorHAnsi" w:hAnsiTheme="majorHAnsi" w:cstheme="majorHAnsi"/>
                <w:bCs/>
              </w:rPr>
            </w:pPr>
            <w:r w:rsidRPr="005D19F7">
              <w:rPr>
                <w:rFonts w:asciiTheme="majorHAnsi" w:hAnsiTheme="majorHAnsi" w:cstheme="majorHAnsi"/>
                <w:bCs/>
                <w:u w:val="single"/>
              </w:rPr>
              <w:t>Posiadanie doświadczenia zawodowego</w:t>
            </w:r>
            <w:r w:rsidRPr="005D19F7">
              <w:rPr>
                <w:rFonts w:asciiTheme="majorHAnsi" w:hAnsiTheme="majorHAnsi" w:cstheme="majorHAnsi"/>
                <w:bCs/>
              </w:rPr>
              <w:t xml:space="preserve"> oznacza, że Wnioskodawca wykonywał pracę przynoszącą dochód, niezależnie od formy zatrudnienia </w:t>
            </w:r>
            <w:r w:rsidRPr="005D19F7">
              <w:rPr>
                <w:rFonts w:asciiTheme="majorHAnsi" w:hAnsiTheme="majorHAnsi" w:cstheme="majorHAnsi"/>
                <w:bCs/>
              </w:rPr>
              <w:br/>
              <w:t>w zawodzie zgodnym z zakresem planowanej działalności, a udokumentowany okres posiadania doświadczenia zawodowego wynosi powyżej 12 miesięcy. Dokumenty na potwierdzenie doświadczenia, to np. świadectwo pracy, umowa o pracę lub inny dokument potwierdzający zatrudnienie.</w:t>
            </w:r>
          </w:p>
          <w:p w14:paraId="5BB93927" w14:textId="77777777" w:rsidR="005528C7" w:rsidRPr="005D19F7" w:rsidRDefault="005528C7" w:rsidP="0064733B">
            <w:pPr>
              <w:spacing w:after="120" w:line="276" w:lineRule="auto"/>
              <w:jc w:val="both"/>
              <w:rPr>
                <w:rFonts w:asciiTheme="majorHAnsi" w:hAnsiTheme="majorHAnsi" w:cstheme="majorHAnsi"/>
                <w:bCs/>
              </w:rPr>
            </w:pPr>
            <w:r w:rsidRPr="005D19F7">
              <w:rPr>
                <w:rFonts w:asciiTheme="majorHAnsi" w:hAnsiTheme="majorHAnsi" w:cstheme="majorHAnsi"/>
                <w:bCs/>
                <w:u w:val="single"/>
              </w:rPr>
              <w:t>Posiadanie kwalifikacji zawodowych</w:t>
            </w:r>
            <w:r w:rsidRPr="005D19F7">
              <w:rPr>
                <w:rFonts w:asciiTheme="majorHAnsi" w:hAnsiTheme="majorHAnsi" w:cstheme="majorHAnsi"/>
                <w:bCs/>
              </w:rPr>
              <w:t xml:space="preserve"> zgodnych z zakresem planowanej działalności gospodarczej potwierdzają m.in.: świadectwa szkolne, dyplomy/certyfikaty/zaświadczenia o ukończonych kursach/szkoleniach, dokumenty potwierdzające prawo wykonywania zawodu zgodnie z przepisami odrębnymi. </w:t>
            </w:r>
          </w:p>
          <w:p w14:paraId="6BD27624" w14:textId="77777777" w:rsidR="005528C7" w:rsidRPr="005D19F7" w:rsidRDefault="005528C7" w:rsidP="0064733B">
            <w:pPr>
              <w:spacing w:after="120" w:line="276" w:lineRule="auto"/>
              <w:jc w:val="both"/>
              <w:rPr>
                <w:rFonts w:asciiTheme="majorHAnsi" w:hAnsiTheme="majorHAnsi" w:cstheme="majorHAnsi"/>
                <w:bCs/>
              </w:rPr>
            </w:pPr>
            <w:r w:rsidRPr="005D19F7">
              <w:rPr>
                <w:rFonts w:asciiTheme="majorHAnsi" w:hAnsiTheme="majorHAnsi" w:cstheme="majorHAnsi"/>
                <w:bCs/>
                <w:u w:val="single"/>
              </w:rPr>
              <w:t>Posiadanie zasobów</w:t>
            </w:r>
            <w:r w:rsidRPr="005D19F7">
              <w:rPr>
                <w:rFonts w:asciiTheme="majorHAnsi" w:hAnsiTheme="majorHAnsi" w:cstheme="majorHAnsi"/>
                <w:bCs/>
              </w:rPr>
              <w:t xml:space="preserve"> (sprzętowych, lokalowych) związanych z charakterem operacji i planowanych do wykorzystania do jej realizacji, potwierdzone dokumentami umożliwiającymi jednoznaczną weryfikację, w szczególności</w:t>
            </w:r>
            <w:r>
              <w:rPr>
                <w:rFonts w:asciiTheme="majorHAnsi" w:hAnsiTheme="majorHAnsi" w:cstheme="majorHAnsi"/>
                <w:bCs/>
              </w:rPr>
              <w:t xml:space="preserve"> np.</w:t>
            </w:r>
            <w:r w:rsidRPr="005D19F7">
              <w:rPr>
                <w:rFonts w:asciiTheme="majorHAnsi" w:hAnsiTheme="majorHAnsi" w:cstheme="majorHAnsi"/>
                <w:bCs/>
              </w:rPr>
              <w:t>: dokumentami własności, umowami najmu, dzierżawy, użyczenia, fakturami zakupu, protokołami odbioru lub innymi dokumentami potwierdzającymi prawo do dysponowania zasobami.</w:t>
            </w:r>
          </w:p>
          <w:p w14:paraId="040B2F47" w14:textId="77777777" w:rsidR="005528C7" w:rsidRPr="005D19F7" w:rsidRDefault="005528C7" w:rsidP="008D151B">
            <w:pPr>
              <w:spacing w:after="120"/>
              <w:jc w:val="both"/>
              <w:rPr>
                <w:rFonts w:asciiTheme="majorHAnsi" w:hAnsiTheme="majorHAnsi" w:cstheme="majorHAnsi"/>
                <w:bCs/>
              </w:rPr>
            </w:pPr>
            <w:r w:rsidRPr="005D19F7">
              <w:rPr>
                <w:rFonts w:asciiTheme="majorHAnsi" w:hAnsiTheme="majorHAnsi" w:cstheme="majorHAnsi"/>
                <w:bCs/>
              </w:rPr>
              <w:t>Oświadczenia Wnioskodawcy nie będą honorowane.</w:t>
            </w:r>
          </w:p>
          <w:p w14:paraId="3C21755C" w14:textId="77777777" w:rsidR="005528C7" w:rsidRDefault="005528C7" w:rsidP="008D151B">
            <w:pPr>
              <w:spacing w:after="120"/>
              <w:jc w:val="both"/>
              <w:rPr>
                <w:rFonts w:asciiTheme="majorHAnsi" w:hAnsiTheme="majorHAnsi" w:cstheme="majorHAnsi"/>
                <w:color w:val="000000" w:themeColor="text1"/>
              </w:rPr>
            </w:pPr>
            <w:r w:rsidRPr="005D19F7">
              <w:rPr>
                <w:rFonts w:asciiTheme="majorHAnsi" w:hAnsiTheme="majorHAnsi" w:cstheme="majorHAnsi"/>
                <w:bCs/>
                <w:i/>
                <w:u w:val="single"/>
              </w:rPr>
              <w:t>Źródło weryfikacji:</w:t>
            </w:r>
            <w:r w:rsidRPr="005D19F7">
              <w:rPr>
                <w:rFonts w:asciiTheme="majorHAnsi" w:hAnsiTheme="majorHAnsi" w:cstheme="majorHAnsi"/>
                <w:bCs/>
              </w:rPr>
              <w:t xml:space="preserve"> informacje zawarte we wniosku i załącznikach</w:t>
            </w:r>
            <w:r>
              <w:rPr>
                <w:rFonts w:asciiTheme="majorHAnsi" w:hAnsiTheme="majorHAnsi" w:cstheme="majorHAnsi"/>
                <w:color w:val="000000" w:themeColor="text1"/>
              </w:rPr>
              <w:t>.</w:t>
            </w:r>
          </w:p>
          <w:p w14:paraId="6AA01799" w14:textId="77777777" w:rsidR="005528C7" w:rsidRPr="005528C7" w:rsidRDefault="005528C7" w:rsidP="0064733B">
            <w:pPr>
              <w:spacing w:line="276" w:lineRule="auto"/>
              <w:jc w:val="both"/>
              <w:rPr>
                <w:rFonts w:asciiTheme="majorHAnsi" w:hAnsiTheme="majorHAnsi" w:cstheme="majorHAnsi"/>
              </w:rPr>
            </w:pPr>
            <w:r w:rsidRPr="0065102D">
              <w:rPr>
                <w:rFonts w:asciiTheme="majorHAnsi" w:hAnsiTheme="majorHAnsi" w:cstheme="majorHAnsi"/>
              </w:rPr>
              <w:t xml:space="preserve">Uwaga! W przypadku niezałączenia dokumentów niezbędnych do oceny kryterium wraz z WoPP punkty nie będą  przyznane. Dokumenty złożone na </w:t>
            </w:r>
            <w:r w:rsidRPr="0065102D">
              <w:rPr>
                <w:rFonts w:asciiTheme="majorHAnsi" w:hAnsiTheme="majorHAnsi" w:cstheme="majorHAnsi"/>
              </w:rPr>
              <w:lastRenderedPageBreak/>
              <w:t>etapie uzupełnień nie będą  uwzględniane przy ocenie spełnienia kryterium i nie wpłyną na  przyznaną punktację.</w:t>
            </w:r>
          </w:p>
        </w:tc>
      </w:tr>
      <w:tr w:rsidR="000D1571" w14:paraId="0B468FD9" w14:textId="77777777" w:rsidTr="00AA11EC">
        <w:trPr>
          <w:trHeight w:val="58"/>
        </w:trPr>
        <w:tc>
          <w:tcPr>
            <w:tcW w:w="214" w:type="pct"/>
            <w:vMerge/>
            <w:vAlign w:val="center"/>
          </w:tcPr>
          <w:p w14:paraId="58D794F5" w14:textId="77777777" w:rsidR="005528C7" w:rsidRDefault="005528C7" w:rsidP="008D151B">
            <w:pPr>
              <w:spacing w:after="0" w:line="240" w:lineRule="auto"/>
              <w:rPr>
                <w:rFonts w:ascii="Calibri Light" w:eastAsia="Calibri" w:hAnsi="Calibri Light"/>
              </w:rPr>
            </w:pPr>
          </w:p>
        </w:tc>
        <w:tc>
          <w:tcPr>
            <w:tcW w:w="2459" w:type="pct"/>
            <w:gridSpan w:val="2"/>
            <w:shd w:val="clear" w:color="auto" w:fill="FFFFFF" w:themeFill="background1"/>
          </w:tcPr>
          <w:p w14:paraId="617A56A4" w14:textId="77777777" w:rsidR="005528C7" w:rsidRPr="00DF3F65" w:rsidRDefault="005528C7" w:rsidP="0064733B">
            <w:pPr>
              <w:spacing w:before="240" w:after="120" w:line="276" w:lineRule="auto"/>
              <w:jc w:val="both"/>
              <w:rPr>
                <w:rFonts w:asciiTheme="majorHAnsi" w:hAnsiTheme="majorHAnsi" w:cstheme="majorHAnsi"/>
                <w:bCs/>
              </w:rPr>
            </w:pPr>
            <w:r w:rsidRPr="00DF3F65">
              <w:rPr>
                <w:rFonts w:asciiTheme="majorHAnsi" w:hAnsiTheme="majorHAnsi" w:cstheme="majorHAnsi"/>
                <w:bCs/>
              </w:rPr>
              <w:t>Wnioskodawca posiada udokumentowane kwalifikacje i/lub doświadczenie i/lub zasoby zgodne z profilem działalności, co m.in. ma wpływ na utrzymanie i rozwój działalności gospodarczej w perspektywie długofalowej oraz efektywne wydatkowanie środków w ramach LSR:</w:t>
            </w:r>
          </w:p>
        </w:tc>
        <w:tc>
          <w:tcPr>
            <w:tcW w:w="2327" w:type="pct"/>
            <w:vMerge/>
            <w:shd w:val="clear" w:color="auto" w:fill="FFFFFF" w:themeFill="background1"/>
          </w:tcPr>
          <w:p w14:paraId="2D5AB10A" w14:textId="77777777" w:rsidR="005528C7" w:rsidRPr="000663AE" w:rsidRDefault="005528C7" w:rsidP="008D151B">
            <w:pPr>
              <w:spacing w:after="0" w:line="240" w:lineRule="auto"/>
              <w:rPr>
                <w:rFonts w:ascii="Calibri Light" w:eastAsia="Calibri" w:hAnsi="Calibri Light" w:cs="Times New Roman"/>
                <w:color w:val="000000" w:themeColor="text1"/>
                <w:u w:val="single"/>
              </w:rPr>
            </w:pPr>
          </w:p>
        </w:tc>
      </w:tr>
      <w:tr w:rsidR="008D151B" w14:paraId="26A00148" w14:textId="77777777" w:rsidTr="00AA11EC">
        <w:trPr>
          <w:trHeight w:val="1197"/>
        </w:trPr>
        <w:tc>
          <w:tcPr>
            <w:tcW w:w="214" w:type="pct"/>
            <w:vMerge/>
            <w:vAlign w:val="center"/>
          </w:tcPr>
          <w:p w14:paraId="2D0928B0" w14:textId="77777777" w:rsidR="005528C7" w:rsidRDefault="005528C7" w:rsidP="008D151B">
            <w:pPr>
              <w:spacing w:after="0" w:line="240" w:lineRule="auto"/>
              <w:rPr>
                <w:rFonts w:ascii="Calibri Light" w:eastAsia="Calibri" w:hAnsi="Calibri Light"/>
              </w:rPr>
            </w:pPr>
          </w:p>
        </w:tc>
        <w:tc>
          <w:tcPr>
            <w:tcW w:w="2142" w:type="pct"/>
            <w:shd w:val="clear" w:color="auto" w:fill="FFFFFF" w:themeFill="background1"/>
            <w:vAlign w:val="center"/>
          </w:tcPr>
          <w:p w14:paraId="536AABE6" w14:textId="77777777" w:rsidR="005528C7" w:rsidRPr="007B3DC8" w:rsidRDefault="005528C7" w:rsidP="008D151B">
            <w:pPr>
              <w:pStyle w:val="Akapitzlist"/>
              <w:numPr>
                <w:ilvl w:val="0"/>
                <w:numId w:val="6"/>
              </w:numPr>
              <w:spacing w:after="0" w:line="240" w:lineRule="auto"/>
              <w:ind w:left="323" w:hanging="323"/>
              <w:jc w:val="both"/>
              <w:rPr>
                <w:rFonts w:ascii="Calibri Light" w:eastAsia="Calibri" w:hAnsi="Calibri Light" w:cs="Times New Roman"/>
                <w:color w:val="000000" w:themeColor="text1"/>
                <w:u w:val="single"/>
              </w:rPr>
            </w:pPr>
            <w:r w:rsidRPr="005D19F7">
              <w:rPr>
                <w:rFonts w:asciiTheme="majorHAnsi" w:hAnsiTheme="majorHAnsi" w:cstheme="majorHAnsi"/>
                <w:bCs/>
              </w:rPr>
              <w:t xml:space="preserve">Wnioskodawca posiada udokumentowane trzy z ocenianych cech </w:t>
            </w:r>
            <w:r w:rsidRPr="005D19F7">
              <w:rPr>
                <w:rFonts w:asciiTheme="majorHAnsi" w:hAnsiTheme="majorHAnsi" w:cstheme="majorHAnsi"/>
                <w:b/>
                <w:bCs/>
              </w:rPr>
              <w:t>– 4 pkt</w:t>
            </w:r>
          </w:p>
        </w:tc>
        <w:tc>
          <w:tcPr>
            <w:tcW w:w="317" w:type="pct"/>
            <w:shd w:val="clear" w:color="auto" w:fill="FFFFFF" w:themeFill="background1"/>
            <w:vAlign w:val="center"/>
          </w:tcPr>
          <w:p w14:paraId="3E5166BA" w14:textId="77777777" w:rsidR="005528C7" w:rsidRPr="000663AE" w:rsidRDefault="00F310BB" w:rsidP="008D151B">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tcPr>
          <w:p w14:paraId="53DED50C" w14:textId="77777777" w:rsidR="005528C7" w:rsidRPr="000663AE" w:rsidRDefault="005528C7" w:rsidP="008D151B">
            <w:pPr>
              <w:spacing w:after="0" w:line="240" w:lineRule="auto"/>
              <w:rPr>
                <w:rFonts w:ascii="Calibri Light" w:eastAsia="Calibri" w:hAnsi="Calibri Light" w:cs="Times New Roman"/>
                <w:color w:val="000000" w:themeColor="text1"/>
                <w:u w:val="single"/>
              </w:rPr>
            </w:pPr>
          </w:p>
        </w:tc>
      </w:tr>
      <w:tr w:rsidR="008D151B" w14:paraId="24E76D9D" w14:textId="77777777" w:rsidTr="00AA11EC">
        <w:trPr>
          <w:trHeight w:val="1129"/>
        </w:trPr>
        <w:tc>
          <w:tcPr>
            <w:tcW w:w="214" w:type="pct"/>
            <w:vMerge/>
            <w:vAlign w:val="center"/>
          </w:tcPr>
          <w:p w14:paraId="635DEB6A" w14:textId="77777777" w:rsidR="005528C7" w:rsidRDefault="005528C7" w:rsidP="008D151B">
            <w:pPr>
              <w:spacing w:after="0" w:line="240" w:lineRule="auto"/>
              <w:rPr>
                <w:rFonts w:ascii="Calibri Light" w:eastAsia="Calibri" w:hAnsi="Calibri Light"/>
              </w:rPr>
            </w:pPr>
          </w:p>
        </w:tc>
        <w:tc>
          <w:tcPr>
            <w:tcW w:w="2142" w:type="pct"/>
            <w:shd w:val="clear" w:color="auto" w:fill="FFFFFF" w:themeFill="background1"/>
            <w:vAlign w:val="center"/>
          </w:tcPr>
          <w:p w14:paraId="251D2D8E" w14:textId="77777777" w:rsidR="005528C7" w:rsidRPr="007B3DC8" w:rsidRDefault="005528C7" w:rsidP="0064733B">
            <w:pPr>
              <w:numPr>
                <w:ilvl w:val="0"/>
                <w:numId w:val="6"/>
              </w:numPr>
              <w:suppressAutoHyphens w:val="0"/>
              <w:spacing w:after="0" w:line="276" w:lineRule="auto"/>
              <w:ind w:left="323" w:hanging="323"/>
              <w:jc w:val="both"/>
              <w:rPr>
                <w:rFonts w:asciiTheme="majorHAnsi" w:hAnsiTheme="majorHAnsi" w:cstheme="majorHAnsi"/>
                <w:b/>
                <w:bCs/>
              </w:rPr>
            </w:pPr>
            <w:r w:rsidRPr="005D19F7">
              <w:rPr>
                <w:rFonts w:asciiTheme="majorHAnsi" w:hAnsiTheme="majorHAnsi" w:cstheme="majorHAnsi"/>
                <w:bCs/>
              </w:rPr>
              <w:t>Wnioskodawca posiada udokum</w:t>
            </w:r>
            <w:r w:rsidR="00CF5EBA">
              <w:rPr>
                <w:rFonts w:asciiTheme="majorHAnsi" w:hAnsiTheme="majorHAnsi" w:cstheme="majorHAnsi"/>
                <w:bCs/>
              </w:rPr>
              <w:t xml:space="preserve">entowane dwie z ocenianych cech </w:t>
            </w:r>
            <w:r w:rsidR="00CF5EBA">
              <w:rPr>
                <w:rFonts w:asciiTheme="majorHAnsi" w:hAnsiTheme="majorHAnsi" w:cstheme="majorHAnsi"/>
                <w:bCs/>
              </w:rPr>
              <w:br/>
            </w:r>
            <w:r w:rsidRPr="005D19F7">
              <w:rPr>
                <w:rFonts w:asciiTheme="majorHAnsi" w:hAnsiTheme="majorHAnsi" w:cstheme="majorHAnsi"/>
                <w:bCs/>
              </w:rPr>
              <w:t xml:space="preserve">– </w:t>
            </w:r>
            <w:r w:rsidRPr="005D19F7">
              <w:rPr>
                <w:rFonts w:asciiTheme="majorHAnsi" w:hAnsiTheme="majorHAnsi" w:cstheme="majorHAnsi"/>
                <w:b/>
                <w:bCs/>
              </w:rPr>
              <w:t>2 pkt</w:t>
            </w:r>
          </w:p>
        </w:tc>
        <w:tc>
          <w:tcPr>
            <w:tcW w:w="317" w:type="pct"/>
            <w:shd w:val="clear" w:color="auto" w:fill="FFFFFF" w:themeFill="background1"/>
            <w:vAlign w:val="center"/>
          </w:tcPr>
          <w:p w14:paraId="6B697793" w14:textId="77777777" w:rsidR="005528C7" w:rsidRPr="000663AE" w:rsidRDefault="00F310BB" w:rsidP="008D151B">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tcPr>
          <w:p w14:paraId="481D3E2F" w14:textId="77777777" w:rsidR="005528C7" w:rsidRPr="000663AE" w:rsidRDefault="005528C7" w:rsidP="008D151B">
            <w:pPr>
              <w:spacing w:after="0" w:line="240" w:lineRule="auto"/>
              <w:rPr>
                <w:rFonts w:ascii="Calibri Light" w:eastAsia="Calibri" w:hAnsi="Calibri Light" w:cs="Times New Roman"/>
                <w:color w:val="000000" w:themeColor="text1"/>
                <w:u w:val="single"/>
              </w:rPr>
            </w:pPr>
          </w:p>
        </w:tc>
      </w:tr>
      <w:tr w:rsidR="008D151B" w14:paraId="3D8B4746" w14:textId="77777777" w:rsidTr="00AA11EC">
        <w:trPr>
          <w:trHeight w:val="1117"/>
        </w:trPr>
        <w:tc>
          <w:tcPr>
            <w:tcW w:w="214" w:type="pct"/>
            <w:vMerge/>
            <w:vAlign w:val="center"/>
          </w:tcPr>
          <w:p w14:paraId="5D64E006" w14:textId="77777777" w:rsidR="005528C7" w:rsidRDefault="005528C7" w:rsidP="008D151B">
            <w:pPr>
              <w:spacing w:after="0" w:line="240" w:lineRule="auto"/>
              <w:rPr>
                <w:rFonts w:ascii="Calibri Light" w:eastAsia="Calibri" w:hAnsi="Calibri Light"/>
              </w:rPr>
            </w:pPr>
          </w:p>
        </w:tc>
        <w:tc>
          <w:tcPr>
            <w:tcW w:w="2142" w:type="pct"/>
            <w:shd w:val="clear" w:color="auto" w:fill="FFFFFF" w:themeFill="background1"/>
            <w:vAlign w:val="center"/>
          </w:tcPr>
          <w:p w14:paraId="01F324AB" w14:textId="77777777" w:rsidR="005528C7" w:rsidRPr="00A43244" w:rsidRDefault="005528C7" w:rsidP="0064733B">
            <w:pPr>
              <w:numPr>
                <w:ilvl w:val="0"/>
                <w:numId w:val="6"/>
              </w:numPr>
              <w:suppressAutoHyphens w:val="0"/>
              <w:spacing w:after="0" w:line="276" w:lineRule="auto"/>
              <w:ind w:left="323" w:hanging="323"/>
              <w:jc w:val="both"/>
              <w:rPr>
                <w:rFonts w:asciiTheme="majorHAnsi" w:hAnsiTheme="majorHAnsi" w:cstheme="majorHAnsi"/>
                <w:b/>
                <w:bCs/>
              </w:rPr>
            </w:pPr>
            <w:r w:rsidRPr="005D19F7">
              <w:rPr>
                <w:rFonts w:asciiTheme="majorHAnsi" w:hAnsiTheme="majorHAnsi" w:cstheme="majorHAnsi"/>
                <w:bCs/>
              </w:rPr>
              <w:t>Wnioskodawca posiada udokume</w:t>
            </w:r>
            <w:r w:rsidR="00CF5EBA">
              <w:rPr>
                <w:rFonts w:asciiTheme="majorHAnsi" w:hAnsiTheme="majorHAnsi" w:cstheme="majorHAnsi"/>
                <w:bCs/>
              </w:rPr>
              <w:t xml:space="preserve">ntowaną jedną z ocenianych cech </w:t>
            </w:r>
            <w:r w:rsidR="00CF5EBA">
              <w:rPr>
                <w:rFonts w:asciiTheme="majorHAnsi" w:hAnsiTheme="majorHAnsi" w:cstheme="majorHAnsi"/>
                <w:bCs/>
              </w:rPr>
              <w:br/>
            </w:r>
            <w:r w:rsidRPr="005D19F7">
              <w:rPr>
                <w:rFonts w:asciiTheme="majorHAnsi" w:hAnsiTheme="majorHAnsi" w:cstheme="majorHAnsi"/>
                <w:bCs/>
              </w:rPr>
              <w:t xml:space="preserve">– </w:t>
            </w:r>
            <w:r w:rsidRPr="005D19F7">
              <w:rPr>
                <w:rFonts w:asciiTheme="majorHAnsi" w:hAnsiTheme="majorHAnsi" w:cstheme="majorHAnsi"/>
                <w:b/>
                <w:bCs/>
              </w:rPr>
              <w:t>1 pkt</w:t>
            </w:r>
          </w:p>
        </w:tc>
        <w:tc>
          <w:tcPr>
            <w:tcW w:w="317" w:type="pct"/>
            <w:shd w:val="clear" w:color="auto" w:fill="FFFFFF" w:themeFill="background1"/>
            <w:vAlign w:val="center"/>
          </w:tcPr>
          <w:p w14:paraId="67D26978" w14:textId="77777777" w:rsidR="005528C7" w:rsidRPr="000663AE" w:rsidRDefault="00F310BB" w:rsidP="008D151B">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tcPr>
          <w:p w14:paraId="0E250707" w14:textId="77777777" w:rsidR="005528C7" w:rsidRPr="000663AE" w:rsidRDefault="005528C7" w:rsidP="008D151B">
            <w:pPr>
              <w:spacing w:after="0" w:line="240" w:lineRule="auto"/>
              <w:rPr>
                <w:rFonts w:ascii="Calibri Light" w:eastAsia="Calibri" w:hAnsi="Calibri Light" w:cs="Times New Roman"/>
                <w:color w:val="000000" w:themeColor="text1"/>
                <w:u w:val="single"/>
              </w:rPr>
            </w:pPr>
          </w:p>
        </w:tc>
      </w:tr>
      <w:tr w:rsidR="008D151B" w14:paraId="40D50350" w14:textId="77777777" w:rsidTr="00AA11EC">
        <w:trPr>
          <w:trHeight w:val="58"/>
        </w:trPr>
        <w:tc>
          <w:tcPr>
            <w:tcW w:w="214" w:type="pct"/>
            <w:vMerge/>
            <w:vAlign w:val="center"/>
          </w:tcPr>
          <w:p w14:paraId="233A16F5" w14:textId="77777777" w:rsidR="005528C7" w:rsidRDefault="005528C7" w:rsidP="008D151B">
            <w:pPr>
              <w:spacing w:after="0" w:line="240" w:lineRule="auto"/>
              <w:rPr>
                <w:rFonts w:ascii="Calibri Light" w:eastAsia="Calibri" w:hAnsi="Calibri Light"/>
              </w:rPr>
            </w:pPr>
          </w:p>
        </w:tc>
        <w:tc>
          <w:tcPr>
            <w:tcW w:w="2142" w:type="pct"/>
            <w:shd w:val="clear" w:color="auto" w:fill="FFFFFF" w:themeFill="background1"/>
            <w:vAlign w:val="center"/>
          </w:tcPr>
          <w:p w14:paraId="068F7645" w14:textId="77777777" w:rsidR="005528C7" w:rsidRPr="00A43244" w:rsidRDefault="005528C7" w:rsidP="008D151B">
            <w:pPr>
              <w:numPr>
                <w:ilvl w:val="0"/>
                <w:numId w:val="6"/>
              </w:numPr>
              <w:suppressAutoHyphens w:val="0"/>
              <w:spacing w:after="0" w:line="240" w:lineRule="auto"/>
              <w:ind w:left="323" w:hanging="323"/>
              <w:jc w:val="both"/>
              <w:rPr>
                <w:rFonts w:asciiTheme="majorHAnsi" w:hAnsiTheme="majorHAnsi" w:cstheme="majorHAnsi"/>
                <w:bCs/>
              </w:rPr>
            </w:pPr>
            <w:r w:rsidRPr="005D19F7">
              <w:rPr>
                <w:rFonts w:asciiTheme="majorHAnsi" w:hAnsiTheme="majorHAnsi" w:cstheme="majorHAnsi"/>
                <w:bCs/>
              </w:rPr>
              <w:t xml:space="preserve">Nie spełniono warunków określonych dla kryterium – </w:t>
            </w:r>
            <w:r w:rsidRPr="005D19F7">
              <w:rPr>
                <w:rFonts w:asciiTheme="majorHAnsi" w:hAnsiTheme="majorHAnsi" w:cstheme="majorHAnsi"/>
                <w:b/>
                <w:bCs/>
              </w:rPr>
              <w:t>0 pkt</w:t>
            </w:r>
          </w:p>
        </w:tc>
        <w:tc>
          <w:tcPr>
            <w:tcW w:w="317" w:type="pct"/>
            <w:shd w:val="clear" w:color="auto" w:fill="FFFFFF" w:themeFill="background1"/>
            <w:vAlign w:val="center"/>
          </w:tcPr>
          <w:p w14:paraId="48B8F08F" w14:textId="77777777" w:rsidR="005528C7" w:rsidRPr="000663AE" w:rsidRDefault="00F310BB" w:rsidP="008D151B">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tcPr>
          <w:p w14:paraId="79F18054" w14:textId="77777777" w:rsidR="005528C7" w:rsidRPr="000663AE" w:rsidRDefault="005528C7" w:rsidP="008D151B">
            <w:pPr>
              <w:spacing w:after="0" w:line="240" w:lineRule="auto"/>
              <w:rPr>
                <w:rFonts w:ascii="Calibri Light" w:eastAsia="Calibri" w:hAnsi="Calibri Light" w:cs="Times New Roman"/>
                <w:color w:val="000000" w:themeColor="text1"/>
                <w:u w:val="single"/>
              </w:rPr>
            </w:pPr>
          </w:p>
        </w:tc>
      </w:tr>
      <w:tr w:rsidR="008D151B" w14:paraId="08B5FE5A" w14:textId="77777777" w:rsidTr="008D151B">
        <w:trPr>
          <w:trHeight w:val="58"/>
        </w:trPr>
        <w:tc>
          <w:tcPr>
            <w:tcW w:w="214" w:type="pct"/>
            <w:vMerge/>
            <w:vAlign w:val="center"/>
          </w:tcPr>
          <w:p w14:paraId="46ECE403" w14:textId="77777777" w:rsidR="005528C7" w:rsidRDefault="005528C7" w:rsidP="008D151B">
            <w:pPr>
              <w:spacing w:after="0" w:line="240" w:lineRule="auto"/>
              <w:rPr>
                <w:rFonts w:ascii="Calibri Light" w:eastAsia="Calibri" w:hAnsi="Calibri Light"/>
              </w:rPr>
            </w:pPr>
          </w:p>
        </w:tc>
        <w:tc>
          <w:tcPr>
            <w:tcW w:w="4786" w:type="pct"/>
            <w:gridSpan w:val="3"/>
            <w:shd w:val="clear" w:color="auto" w:fill="FFFFFF" w:themeFill="background1"/>
          </w:tcPr>
          <w:p w14:paraId="08F419AA" w14:textId="77777777" w:rsidR="005528C7" w:rsidRDefault="005528C7" w:rsidP="003B442C">
            <w:pPr>
              <w:spacing w:before="24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wnioskodawcy do kryterium nr 4 ……………….</w:t>
            </w:r>
          </w:p>
          <w:p w14:paraId="178948AE" w14:textId="77777777" w:rsidR="005528C7" w:rsidRPr="000663AE" w:rsidRDefault="005528C7" w:rsidP="008D151B">
            <w:pPr>
              <w:spacing w:after="0" w:line="240" w:lineRule="auto"/>
              <w:rPr>
                <w:rFonts w:ascii="Calibri Light" w:eastAsia="Calibri" w:hAnsi="Calibri Light" w:cs="Times New Roman"/>
                <w:color w:val="000000" w:themeColor="text1"/>
                <w:u w:val="single"/>
              </w:rPr>
            </w:pPr>
          </w:p>
        </w:tc>
      </w:tr>
      <w:tr w:rsidR="000D1571" w14:paraId="102FCD64" w14:textId="77777777" w:rsidTr="000E72DD">
        <w:trPr>
          <w:trHeight w:val="300"/>
        </w:trPr>
        <w:tc>
          <w:tcPr>
            <w:tcW w:w="214" w:type="pct"/>
            <w:vMerge w:val="restart"/>
            <w:vAlign w:val="center"/>
          </w:tcPr>
          <w:p w14:paraId="48EB6C94" w14:textId="77777777" w:rsidR="00946C6D" w:rsidRDefault="00946C6D" w:rsidP="008D151B">
            <w:pPr>
              <w:spacing w:after="0" w:line="240" w:lineRule="auto"/>
              <w:jc w:val="center"/>
              <w:rPr>
                <w:rFonts w:ascii="Calibri Light" w:eastAsia="Calibri" w:hAnsi="Calibri Light"/>
              </w:rPr>
            </w:pPr>
            <w:r>
              <w:rPr>
                <w:rFonts w:ascii="Calibri Light" w:eastAsia="Calibri" w:hAnsi="Calibri Light"/>
              </w:rPr>
              <w:t>5.</w:t>
            </w:r>
          </w:p>
        </w:tc>
        <w:tc>
          <w:tcPr>
            <w:tcW w:w="2459" w:type="pct"/>
            <w:gridSpan w:val="2"/>
            <w:vMerge w:val="restart"/>
            <w:shd w:val="clear" w:color="auto" w:fill="DEEAF6" w:themeFill="accent1" w:themeFillTint="33"/>
          </w:tcPr>
          <w:p w14:paraId="0AB15837" w14:textId="77777777" w:rsidR="00946C6D" w:rsidRPr="005D19F7" w:rsidRDefault="00946C6D" w:rsidP="005A0ACA">
            <w:pPr>
              <w:spacing w:before="240" w:after="120" w:line="276" w:lineRule="auto"/>
              <w:jc w:val="center"/>
              <w:rPr>
                <w:rFonts w:asciiTheme="majorHAnsi" w:hAnsiTheme="majorHAnsi" w:cstheme="majorHAnsi"/>
                <w:b/>
                <w:color w:val="000000" w:themeColor="text1"/>
              </w:rPr>
            </w:pPr>
            <w:r w:rsidRPr="005D19F7">
              <w:rPr>
                <w:rFonts w:asciiTheme="majorHAnsi" w:hAnsiTheme="majorHAnsi" w:cstheme="majorHAnsi"/>
                <w:b/>
                <w:color w:val="000000" w:themeColor="text1"/>
              </w:rPr>
              <w:t>Innowacyjność operacji</w:t>
            </w:r>
          </w:p>
          <w:p w14:paraId="5091DF6A" w14:textId="77777777" w:rsidR="00946C6D" w:rsidRPr="00AD0DF6" w:rsidRDefault="00946C6D" w:rsidP="008D151B">
            <w:pPr>
              <w:jc w:val="center"/>
              <w:rPr>
                <w:rFonts w:asciiTheme="majorHAnsi" w:hAnsiTheme="majorHAnsi" w:cstheme="majorHAnsi"/>
                <w:i/>
                <w:color w:val="000000" w:themeColor="text1"/>
              </w:rPr>
            </w:pPr>
            <w:r w:rsidRPr="00AD0DF6">
              <w:rPr>
                <w:rFonts w:asciiTheme="majorHAnsi" w:hAnsiTheme="majorHAnsi" w:cstheme="majorHAnsi"/>
                <w:i/>
                <w:color w:val="000000" w:themeColor="text1"/>
              </w:rPr>
              <w:t>Max. liczba punktów – 10</w:t>
            </w:r>
          </w:p>
        </w:tc>
        <w:tc>
          <w:tcPr>
            <w:tcW w:w="2327" w:type="pct"/>
            <w:shd w:val="clear" w:color="auto" w:fill="DEEAF6" w:themeFill="accent1" w:themeFillTint="33"/>
            <w:vAlign w:val="center"/>
          </w:tcPr>
          <w:p w14:paraId="0734D082" w14:textId="77777777" w:rsidR="00946C6D" w:rsidRPr="000663AE" w:rsidRDefault="00DA21A4" w:rsidP="0064733B">
            <w:pPr>
              <w:spacing w:after="0" w:line="276" w:lineRule="auto"/>
              <w:jc w:val="both"/>
              <w:rPr>
                <w:rFonts w:ascii="Calibri Light" w:eastAsia="Calibri" w:hAnsi="Calibri Light" w:cs="Times New Roman"/>
                <w:color w:val="000000" w:themeColor="text1"/>
                <w:u w:val="single"/>
              </w:rPr>
            </w:pPr>
            <w:r w:rsidRPr="005123EE">
              <w:rPr>
                <w:rFonts w:asciiTheme="majorHAnsi" w:hAnsiTheme="majorHAnsi" w:cstheme="majorHAnsi"/>
                <w:b/>
                <w:bCs/>
                <w:szCs w:val="20"/>
              </w:rPr>
              <w:t>Przedsięwzięcie P.2.1 Rozwój przedsiębiorczości turystyczno-rekreacyjnej przyjaznej środowisku</w:t>
            </w:r>
          </w:p>
        </w:tc>
      </w:tr>
      <w:tr w:rsidR="000D1571" w14:paraId="4AD60619" w14:textId="77777777" w:rsidTr="005B6DEE">
        <w:trPr>
          <w:trHeight w:val="269"/>
        </w:trPr>
        <w:tc>
          <w:tcPr>
            <w:tcW w:w="214" w:type="pct"/>
            <w:vMerge/>
            <w:vAlign w:val="center"/>
          </w:tcPr>
          <w:p w14:paraId="14E737B8" w14:textId="77777777" w:rsidR="00946C6D" w:rsidRDefault="00946C6D" w:rsidP="008D151B">
            <w:pPr>
              <w:spacing w:after="0" w:line="240" w:lineRule="auto"/>
              <w:jc w:val="center"/>
              <w:rPr>
                <w:rFonts w:ascii="Calibri Light" w:eastAsia="Calibri" w:hAnsi="Calibri Light"/>
              </w:rPr>
            </w:pPr>
          </w:p>
        </w:tc>
        <w:tc>
          <w:tcPr>
            <w:tcW w:w="2459" w:type="pct"/>
            <w:gridSpan w:val="2"/>
            <w:vMerge/>
            <w:shd w:val="clear" w:color="auto" w:fill="DEEAF6" w:themeFill="accent1" w:themeFillTint="33"/>
          </w:tcPr>
          <w:p w14:paraId="05513EC7" w14:textId="77777777" w:rsidR="00946C6D" w:rsidRPr="005D19F7" w:rsidRDefault="00946C6D" w:rsidP="008D151B">
            <w:pPr>
              <w:spacing w:before="240" w:after="120"/>
              <w:jc w:val="center"/>
              <w:rPr>
                <w:rFonts w:asciiTheme="majorHAnsi" w:hAnsiTheme="majorHAnsi" w:cstheme="majorHAnsi"/>
                <w:b/>
                <w:color w:val="000000" w:themeColor="text1"/>
              </w:rPr>
            </w:pPr>
          </w:p>
        </w:tc>
        <w:tc>
          <w:tcPr>
            <w:tcW w:w="2327" w:type="pct"/>
            <w:vMerge w:val="restart"/>
            <w:shd w:val="clear" w:color="auto" w:fill="FFFFFF" w:themeFill="background1"/>
            <w:vAlign w:val="center"/>
          </w:tcPr>
          <w:p w14:paraId="18E1FCDC" w14:textId="77777777" w:rsidR="00DA21A4" w:rsidRDefault="00DA21A4" w:rsidP="005A0ACA">
            <w:pPr>
              <w:spacing w:before="240" w:after="120" w:line="276" w:lineRule="auto"/>
              <w:jc w:val="both"/>
              <w:rPr>
                <w:rFonts w:asciiTheme="majorHAnsi" w:hAnsiTheme="majorHAnsi" w:cstheme="majorHAnsi"/>
              </w:rPr>
            </w:pPr>
            <w:r w:rsidRPr="005123EE">
              <w:rPr>
                <w:rFonts w:asciiTheme="majorHAnsi" w:hAnsiTheme="majorHAnsi" w:cstheme="majorHAnsi"/>
              </w:rPr>
              <w:t xml:space="preserve">Wnioskodawca </w:t>
            </w:r>
            <w:r w:rsidRPr="005123EE">
              <w:rPr>
                <w:rFonts w:asciiTheme="majorHAnsi" w:hAnsiTheme="majorHAnsi" w:cstheme="majorHAnsi"/>
                <w:iCs/>
              </w:rPr>
              <w:t>powinien uzasadnić fakt spełniania kryterium we wniosku o przyznanie pomocy,</w:t>
            </w:r>
            <w:r w:rsidRPr="005123EE">
              <w:rPr>
                <w:rFonts w:asciiTheme="majorHAnsi" w:hAnsiTheme="majorHAnsi" w:cstheme="majorHAnsi"/>
              </w:rPr>
              <w:t xml:space="preserve"> wskazać konkretne elementy w planowanej inicjatywie, które można uznać za innowację kreatywną/imitującą opartą na lokalnych zasobach oraz w jaki sposób zweryfikował, że dana innowacja nie została już wprowadzona na obszar LGD lub na jakich produktach czy usługach się wzoruje. Kryterium powinno być powiązane z konkretnymi, mierzalnymi zobowiązaniami</w:t>
            </w:r>
            <w:r>
              <w:rPr>
                <w:rFonts w:asciiTheme="majorHAnsi" w:hAnsiTheme="majorHAnsi" w:cstheme="majorHAnsi"/>
              </w:rPr>
              <w:t xml:space="preserve">.. </w:t>
            </w:r>
            <w:r w:rsidRPr="007D153D">
              <w:rPr>
                <w:rFonts w:asciiTheme="majorHAnsi" w:hAnsiTheme="majorHAnsi" w:cstheme="majorHAnsi"/>
              </w:rPr>
              <w:t>Wnioskodawca zobowiązany jest do wskazania co najmniej dwóch mierzalnych efektów planowanego działania potwierdzających innowacyjność operacji. Należy opisać, co zostanie osiągnięte oraz wskazać dokumenty, które potwierdzą realizację tych efektów.</w:t>
            </w:r>
          </w:p>
          <w:p w14:paraId="30AE4FFA" w14:textId="77777777" w:rsidR="00DA21A4" w:rsidRPr="005123EE" w:rsidRDefault="00DA21A4" w:rsidP="00DA21A4">
            <w:pPr>
              <w:spacing w:after="120" w:line="264" w:lineRule="auto"/>
              <w:jc w:val="both"/>
              <w:rPr>
                <w:rFonts w:asciiTheme="majorHAnsi" w:hAnsiTheme="majorHAnsi" w:cstheme="majorHAnsi"/>
              </w:rPr>
            </w:pPr>
            <w:r w:rsidRPr="005123EE">
              <w:rPr>
                <w:rFonts w:asciiTheme="majorHAnsi" w:hAnsiTheme="majorHAnsi" w:cstheme="majorHAnsi"/>
                <w:i/>
                <w:color w:val="000000" w:themeColor="text1"/>
                <w:u w:val="single"/>
              </w:rPr>
              <w:t>Źródło weryfikacji:</w:t>
            </w:r>
            <w:r w:rsidRPr="005123EE">
              <w:rPr>
                <w:rFonts w:asciiTheme="majorHAnsi" w:hAnsiTheme="majorHAnsi" w:cstheme="majorHAnsi"/>
                <w:color w:val="000000" w:themeColor="text1"/>
              </w:rPr>
              <w:t xml:space="preserve"> informacje zawarte we wniosku i załącznikach.</w:t>
            </w:r>
          </w:p>
          <w:p w14:paraId="2A3EEB4F" w14:textId="77777777" w:rsidR="00B737BF" w:rsidRPr="009A5212" w:rsidRDefault="00DA21A4" w:rsidP="0064733B">
            <w:pPr>
              <w:spacing w:after="120" w:line="276" w:lineRule="auto"/>
              <w:jc w:val="both"/>
              <w:rPr>
                <w:rFonts w:asciiTheme="majorHAnsi" w:hAnsiTheme="majorHAnsi" w:cstheme="majorHAnsi"/>
                <w:iCs/>
              </w:rPr>
            </w:pPr>
            <w:r w:rsidRPr="005123EE">
              <w:rPr>
                <w:rFonts w:asciiTheme="majorHAnsi" w:hAnsiTheme="majorHAnsi" w:cstheme="majorHAnsi"/>
                <w:b/>
                <w:bCs/>
                <w:u w:val="single"/>
              </w:rPr>
              <w:t>Definicja</w:t>
            </w:r>
            <w:r w:rsidRPr="005123EE">
              <w:rPr>
                <w:rFonts w:asciiTheme="majorHAnsi" w:hAnsiTheme="majorHAnsi" w:cstheme="majorHAnsi"/>
              </w:rPr>
              <w:t xml:space="preserve"> –</w:t>
            </w:r>
            <w:r w:rsidRPr="005123EE">
              <w:rPr>
                <w:rFonts w:asciiTheme="majorHAnsi" w:hAnsiTheme="majorHAnsi" w:cstheme="majorHAnsi"/>
                <w:b/>
                <w:bCs/>
              </w:rPr>
              <w:t xml:space="preserve"> Innowacyjność oparta na lokalnych zasobach</w:t>
            </w:r>
            <w:r w:rsidRPr="005123EE">
              <w:rPr>
                <w:rFonts w:asciiTheme="majorHAnsi" w:hAnsiTheme="majorHAnsi" w:cstheme="majorHAnsi"/>
              </w:rPr>
              <w:t xml:space="preserve"> dotyczy wprowadzenia na obszar LGD „RAZEM” zmiany mającej na celu wdrożenie nowego na obszarze objętym LSR lub znacząco udoskonalonego produktu, usługi, procesu, organizacji lub nowego sposobu wykorzystania lub zmobilizowania istniejących lokalnych zasobów w postaci osobliwości przyrody nieożywionej, zasobów historycznych i kulturowych związanych z walkami powstańczymi Powstania Styczniowego i Listopadowego, a także I i II Wojny Światowej oraz życiorysu i twórczości Henryka Sienkiewicza oraz Szlaku Ziemi Łukowskiej.</w:t>
            </w:r>
          </w:p>
        </w:tc>
      </w:tr>
      <w:tr w:rsidR="000D1571" w14:paraId="3C6D83DE" w14:textId="77777777" w:rsidTr="00AA11EC">
        <w:trPr>
          <w:trHeight w:val="58"/>
        </w:trPr>
        <w:tc>
          <w:tcPr>
            <w:tcW w:w="214" w:type="pct"/>
            <w:vMerge/>
            <w:vAlign w:val="center"/>
          </w:tcPr>
          <w:p w14:paraId="0FB4C31A" w14:textId="77777777" w:rsidR="00946C6D" w:rsidRDefault="00946C6D" w:rsidP="008D151B">
            <w:pPr>
              <w:spacing w:after="0" w:line="240" w:lineRule="auto"/>
              <w:rPr>
                <w:rFonts w:ascii="Calibri Light" w:eastAsia="Calibri" w:hAnsi="Calibri Light"/>
              </w:rPr>
            </w:pPr>
          </w:p>
        </w:tc>
        <w:tc>
          <w:tcPr>
            <w:tcW w:w="2459" w:type="pct"/>
            <w:gridSpan w:val="2"/>
            <w:shd w:val="clear" w:color="auto" w:fill="FFFFFF" w:themeFill="background1"/>
          </w:tcPr>
          <w:p w14:paraId="24AD8401" w14:textId="77777777" w:rsidR="00946C6D" w:rsidRPr="00DA21A4" w:rsidRDefault="00DA21A4" w:rsidP="0064733B">
            <w:pPr>
              <w:spacing w:before="240" w:after="120" w:line="276" w:lineRule="auto"/>
              <w:jc w:val="both"/>
              <w:rPr>
                <w:rFonts w:asciiTheme="majorHAnsi" w:hAnsiTheme="majorHAnsi" w:cstheme="majorHAnsi"/>
                <w:bCs/>
              </w:rPr>
            </w:pPr>
            <w:r w:rsidRPr="00DA21A4">
              <w:rPr>
                <w:rFonts w:asciiTheme="majorHAnsi" w:hAnsiTheme="majorHAnsi" w:cstheme="majorHAnsi"/>
                <w:bCs/>
              </w:rPr>
              <w:t>Ocena innowacyjności operacji będzie dokonywana w oparciu o definicję innowacyjności opartej na lokalnych zasobach</w:t>
            </w:r>
            <w:r w:rsidRPr="00DA21A4">
              <w:rPr>
                <w:rFonts w:asciiTheme="majorHAnsi" w:hAnsiTheme="majorHAnsi" w:cstheme="majorHAnsi"/>
              </w:rPr>
              <w:t xml:space="preserve"> </w:t>
            </w:r>
            <w:r w:rsidRPr="00DA21A4">
              <w:rPr>
                <w:rFonts w:asciiTheme="majorHAnsi" w:hAnsiTheme="majorHAnsi" w:cstheme="majorHAnsi"/>
                <w:bCs/>
              </w:rPr>
              <w:t>według stopnia oryginalności zmian, tj. kreatywne, imitujące i pozorne</w:t>
            </w:r>
            <w:r w:rsidRPr="00DA21A4">
              <w:rPr>
                <w:rFonts w:asciiTheme="majorHAnsi" w:hAnsiTheme="majorHAnsi" w:cstheme="majorHAnsi"/>
              </w:rPr>
              <w:t>:</w:t>
            </w:r>
          </w:p>
        </w:tc>
        <w:tc>
          <w:tcPr>
            <w:tcW w:w="2327" w:type="pct"/>
            <w:vMerge/>
            <w:shd w:val="clear" w:color="auto" w:fill="FFFFFF" w:themeFill="background1"/>
          </w:tcPr>
          <w:p w14:paraId="2FADDFC0" w14:textId="77777777" w:rsidR="00946C6D" w:rsidRPr="000663AE" w:rsidRDefault="00946C6D" w:rsidP="008D151B">
            <w:pPr>
              <w:spacing w:after="0" w:line="240" w:lineRule="auto"/>
              <w:rPr>
                <w:rFonts w:ascii="Calibri Light" w:eastAsia="Calibri" w:hAnsi="Calibri Light" w:cs="Times New Roman"/>
                <w:color w:val="000000" w:themeColor="text1"/>
                <w:u w:val="single"/>
              </w:rPr>
            </w:pPr>
          </w:p>
        </w:tc>
      </w:tr>
      <w:tr w:rsidR="008D151B" w14:paraId="381D373C" w14:textId="77777777" w:rsidTr="005A0ACA">
        <w:trPr>
          <w:trHeight w:val="1535"/>
        </w:trPr>
        <w:tc>
          <w:tcPr>
            <w:tcW w:w="214" w:type="pct"/>
            <w:vMerge/>
            <w:vAlign w:val="center"/>
          </w:tcPr>
          <w:p w14:paraId="5068C18D" w14:textId="77777777" w:rsidR="00946C6D" w:rsidRDefault="00946C6D" w:rsidP="008D151B">
            <w:pPr>
              <w:spacing w:after="0" w:line="240" w:lineRule="auto"/>
              <w:rPr>
                <w:rFonts w:ascii="Calibri Light" w:eastAsia="Calibri" w:hAnsi="Calibri Light"/>
              </w:rPr>
            </w:pPr>
          </w:p>
        </w:tc>
        <w:tc>
          <w:tcPr>
            <w:tcW w:w="2142" w:type="pct"/>
            <w:shd w:val="clear" w:color="auto" w:fill="FFFFFF" w:themeFill="background1"/>
            <w:vAlign w:val="center"/>
          </w:tcPr>
          <w:p w14:paraId="5DD61942" w14:textId="77777777" w:rsidR="00946C6D" w:rsidRPr="00946C6D" w:rsidRDefault="00946C6D" w:rsidP="008964D7">
            <w:pPr>
              <w:pStyle w:val="Akapitzlist"/>
              <w:numPr>
                <w:ilvl w:val="0"/>
                <w:numId w:val="8"/>
              </w:numPr>
              <w:suppressAutoHyphens w:val="0"/>
              <w:spacing w:after="0" w:line="276" w:lineRule="auto"/>
              <w:ind w:left="324" w:hanging="324"/>
              <w:jc w:val="both"/>
              <w:rPr>
                <w:rFonts w:asciiTheme="majorHAnsi" w:hAnsiTheme="majorHAnsi" w:cstheme="majorHAnsi"/>
              </w:rPr>
            </w:pPr>
            <w:r w:rsidRPr="005D19F7">
              <w:rPr>
                <w:rFonts w:asciiTheme="majorHAnsi" w:hAnsiTheme="majorHAnsi" w:cstheme="majorHAnsi"/>
                <w:b/>
                <w:bCs/>
              </w:rPr>
              <w:t>Kreatywne:</w:t>
            </w:r>
            <w:r w:rsidRPr="005D19F7">
              <w:rPr>
                <w:rFonts w:asciiTheme="majorHAnsi" w:hAnsiTheme="majorHAnsi" w:cstheme="majorHAnsi"/>
              </w:rPr>
              <w:t xml:space="preserve"> </w:t>
            </w:r>
            <w:r w:rsidR="00FE1287" w:rsidRPr="005123EE">
              <w:rPr>
                <w:rFonts w:asciiTheme="majorHAnsi" w:hAnsiTheme="majorHAnsi" w:cstheme="majorHAnsi"/>
              </w:rPr>
              <w:t xml:space="preserve"> powstają w wyniku autorskiego pomysłu, dotyczą wdrożenia nowego na całym obszarze objętym LS</w:t>
            </w:r>
            <w:r w:rsidR="00FE1287">
              <w:rPr>
                <w:rFonts w:asciiTheme="majorHAnsi" w:hAnsiTheme="majorHAnsi" w:cstheme="majorHAnsi"/>
              </w:rPr>
              <w:t xml:space="preserve">R produktu, usługi, procesu lub </w:t>
            </w:r>
            <w:r w:rsidR="00FE1287">
              <w:rPr>
                <w:rFonts w:asciiTheme="majorHAnsi" w:hAnsiTheme="majorHAnsi" w:cstheme="majorHAnsi"/>
              </w:rPr>
              <w:br/>
            </w:r>
            <w:r w:rsidR="00FE1287" w:rsidRPr="005123EE">
              <w:rPr>
                <w:rFonts w:asciiTheme="majorHAnsi" w:hAnsiTheme="majorHAnsi" w:cstheme="majorHAnsi"/>
              </w:rPr>
              <w:t xml:space="preserve">organizacji wykorzystując lokalne zasoby wskazane w powyższej definicji </w:t>
            </w:r>
            <w:r w:rsidR="00FE1287" w:rsidRPr="005123EE">
              <w:rPr>
                <w:rFonts w:asciiTheme="majorHAnsi" w:hAnsiTheme="majorHAnsi" w:cstheme="majorHAnsi"/>
              </w:rPr>
              <w:br/>
              <w:t xml:space="preserve">– </w:t>
            </w:r>
            <w:r w:rsidR="00FE1287" w:rsidRPr="005123EE">
              <w:rPr>
                <w:rFonts w:asciiTheme="majorHAnsi" w:hAnsiTheme="majorHAnsi" w:cstheme="majorHAnsi"/>
                <w:b/>
                <w:bCs/>
              </w:rPr>
              <w:t>10 pkt</w:t>
            </w:r>
            <w:r w:rsidR="00FE1287" w:rsidRPr="005123EE">
              <w:rPr>
                <w:rFonts w:asciiTheme="majorHAnsi" w:hAnsiTheme="majorHAnsi" w:cstheme="majorHAnsi"/>
                <w:bCs/>
              </w:rPr>
              <w:t>;</w:t>
            </w:r>
          </w:p>
        </w:tc>
        <w:tc>
          <w:tcPr>
            <w:tcW w:w="317" w:type="pct"/>
            <w:shd w:val="clear" w:color="auto" w:fill="FFFFFF" w:themeFill="background1"/>
            <w:vAlign w:val="center"/>
          </w:tcPr>
          <w:p w14:paraId="7993ED69" w14:textId="77777777" w:rsidR="00946C6D" w:rsidRPr="000663AE" w:rsidRDefault="000D5A7D" w:rsidP="008D151B">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tcPr>
          <w:p w14:paraId="3B07DFB0" w14:textId="77777777" w:rsidR="00946C6D" w:rsidRPr="000663AE" w:rsidRDefault="00946C6D" w:rsidP="008D151B">
            <w:pPr>
              <w:spacing w:after="0" w:line="240" w:lineRule="auto"/>
              <w:rPr>
                <w:rFonts w:ascii="Calibri Light" w:eastAsia="Calibri" w:hAnsi="Calibri Light" w:cs="Times New Roman"/>
                <w:color w:val="000000" w:themeColor="text1"/>
                <w:u w:val="single"/>
              </w:rPr>
            </w:pPr>
          </w:p>
        </w:tc>
      </w:tr>
      <w:tr w:rsidR="008D151B" w14:paraId="31C20629" w14:textId="77777777" w:rsidTr="005A0ACA">
        <w:trPr>
          <w:trHeight w:val="1560"/>
        </w:trPr>
        <w:tc>
          <w:tcPr>
            <w:tcW w:w="214" w:type="pct"/>
            <w:vMerge/>
            <w:vAlign w:val="center"/>
          </w:tcPr>
          <w:p w14:paraId="53DCB989" w14:textId="77777777" w:rsidR="00946C6D" w:rsidRDefault="00946C6D" w:rsidP="008D151B">
            <w:pPr>
              <w:spacing w:after="0" w:line="240" w:lineRule="auto"/>
              <w:rPr>
                <w:rFonts w:ascii="Calibri Light" w:eastAsia="Calibri" w:hAnsi="Calibri Light"/>
              </w:rPr>
            </w:pPr>
          </w:p>
        </w:tc>
        <w:tc>
          <w:tcPr>
            <w:tcW w:w="2142" w:type="pct"/>
            <w:shd w:val="clear" w:color="auto" w:fill="FFFFFF" w:themeFill="background1"/>
            <w:vAlign w:val="center"/>
          </w:tcPr>
          <w:p w14:paraId="55C69436" w14:textId="77777777" w:rsidR="00946C6D" w:rsidRPr="00946C6D" w:rsidRDefault="00946C6D" w:rsidP="008964D7">
            <w:pPr>
              <w:pStyle w:val="Akapitzlist"/>
              <w:numPr>
                <w:ilvl w:val="0"/>
                <w:numId w:val="8"/>
              </w:numPr>
              <w:suppressAutoHyphens w:val="0"/>
              <w:spacing w:after="0" w:line="276" w:lineRule="auto"/>
              <w:ind w:left="324" w:hanging="324"/>
              <w:jc w:val="both"/>
              <w:rPr>
                <w:rFonts w:asciiTheme="majorHAnsi" w:hAnsiTheme="majorHAnsi" w:cstheme="majorHAnsi"/>
              </w:rPr>
            </w:pPr>
            <w:r w:rsidRPr="00946C6D">
              <w:rPr>
                <w:rFonts w:asciiTheme="majorHAnsi" w:hAnsiTheme="majorHAnsi" w:cstheme="majorHAnsi"/>
                <w:b/>
                <w:bCs/>
              </w:rPr>
              <w:t>Imitujące:</w:t>
            </w:r>
            <w:r w:rsidRPr="00946C6D">
              <w:rPr>
                <w:rFonts w:asciiTheme="majorHAnsi" w:hAnsiTheme="majorHAnsi" w:cstheme="majorHAnsi"/>
              </w:rPr>
              <w:t xml:space="preserve"> </w:t>
            </w:r>
            <w:r w:rsidR="00FE1287" w:rsidRPr="005123EE">
              <w:rPr>
                <w:rFonts w:asciiTheme="majorHAnsi" w:hAnsiTheme="majorHAnsi" w:cstheme="majorHAnsi"/>
              </w:rPr>
              <w:t xml:space="preserve"> wzorowane na wcześniej powstałych na obszarze objętym LSR produktach, usługach, procesach lu</w:t>
            </w:r>
            <w:r w:rsidR="00DA21A4">
              <w:rPr>
                <w:rFonts w:asciiTheme="majorHAnsi" w:hAnsiTheme="majorHAnsi" w:cstheme="majorHAnsi"/>
              </w:rPr>
              <w:t xml:space="preserve">b organizacji, dotyczące nowego </w:t>
            </w:r>
            <w:r w:rsidR="00DA21A4">
              <w:rPr>
                <w:rFonts w:asciiTheme="majorHAnsi" w:hAnsiTheme="majorHAnsi" w:cstheme="majorHAnsi"/>
              </w:rPr>
              <w:br/>
            </w:r>
            <w:r w:rsidR="00FE1287" w:rsidRPr="005123EE">
              <w:rPr>
                <w:rFonts w:asciiTheme="majorHAnsi" w:hAnsiTheme="majorHAnsi" w:cstheme="majorHAnsi"/>
              </w:rPr>
              <w:t xml:space="preserve">sposobu wykorzystania lub zmobilizowania istniejących lokalnych zasobów wskazanych w powyższej definicji – </w:t>
            </w:r>
            <w:r w:rsidR="00FE1287" w:rsidRPr="005123EE">
              <w:rPr>
                <w:rFonts w:asciiTheme="majorHAnsi" w:hAnsiTheme="majorHAnsi" w:cstheme="majorHAnsi"/>
                <w:b/>
                <w:bCs/>
              </w:rPr>
              <w:t>5 pkt</w:t>
            </w:r>
            <w:r w:rsidR="00FE1287" w:rsidRPr="005123EE">
              <w:rPr>
                <w:rFonts w:asciiTheme="majorHAnsi" w:hAnsiTheme="majorHAnsi" w:cstheme="majorHAnsi"/>
                <w:bCs/>
              </w:rPr>
              <w:t>;</w:t>
            </w:r>
          </w:p>
        </w:tc>
        <w:tc>
          <w:tcPr>
            <w:tcW w:w="317" w:type="pct"/>
            <w:shd w:val="clear" w:color="auto" w:fill="FFFFFF" w:themeFill="background1"/>
            <w:vAlign w:val="center"/>
          </w:tcPr>
          <w:p w14:paraId="3E30B47C" w14:textId="77777777" w:rsidR="00946C6D" w:rsidRPr="000663AE" w:rsidRDefault="000D5A7D" w:rsidP="008D151B">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tcPr>
          <w:p w14:paraId="6D88BCDB" w14:textId="77777777" w:rsidR="00946C6D" w:rsidRPr="000663AE" w:rsidRDefault="00946C6D" w:rsidP="008D151B">
            <w:pPr>
              <w:spacing w:after="0" w:line="240" w:lineRule="auto"/>
              <w:rPr>
                <w:rFonts w:ascii="Calibri Light" w:eastAsia="Calibri" w:hAnsi="Calibri Light" w:cs="Times New Roman"/>
                <w:color w:val="000000" w:themeColor="text1"/>
                <w:u w:val="single"/>
              </w:rPr>
            </w:pPr>
          </w:p>
        </w:tc>
      </w:tr>
      <w:tr w:rsidR="008D151B" w14:paraId="002F36CA" w14:textId="77777777" w:rsidTr="00AA11EC">
        <w:trPr>
          <w:trHeight w:val="872"/>
        </w:trPr>
        <w:tc>
          <w:tcPr>
            <w:tcW w:w="214" w:type="pct"/>
            <w:vMerge/>
            <w:vAlign w:val="center"/>
          </w:tcPr>
          <w:p w14:paraId="7B731C3F" w14:textId="77777777" w:rsidR="00946C6D" w:rsidRDefault="00946C6D" w:rsidP="008D151B">
            <w:pPr>
              <w:spacing w:after="0" w:line="240" w:lineRule="auto"/>
              <w:rPr>
                <w:rFonts w:ascii="Calibri Light" w:eastAsia="Calibri" w:hAnsi="Calibri Light"/>
              </w:rPr>
            </w:pPr>
          </w:p>
        </w:tc>
        <w:tc>
          <w:tcPr>
            <w:tcW w:w="2142" w:type="pct"/>
            <w:shd w:val="clear" w:color="auto" w:fill="FFFFFF" w:themeFill="background1"/>
            <w:vAlign w:val="center"/>
          </w:tcPr>
          <w:p w14:paraId="0A0F966D" w14:textId="77777777" w:rsidR="00946C6D" w:rsidRPr="00946C6D" w:rsidRDefault="00946C6D" w:rsidP="008964D7">
            <w:pPr>
              <w:pStyle w:val="Akapitzlist"/>
              <w:numPr>
                <w:ilvl w:val="0"/>
                <w:numId w:val="8"/>
              </w:numPr>
              <w:suppressAutoHyphens w:val="0"/>
              <w:spacing w:after="0" w:line="276" w:lineRule="auto"/>
              <w:ind w:left="324" w:hanging="324"/>
              <w:jc w:val="both"/>
              <w:rPr>
                <w:rFonts w:asciiTheme="majorHAnsi" w:hAnsiTheme="majorHAnsi" w:cstheme="majorHAnsi"/>
                <w:iCs/>
              </w:rPr>
            </w:pPr>
            <w:r w:rsidRPr="00946C6D">
              <w:rPr>
                <w:rFonts w:asciiTheme="majorHAnsi" w:hAnsiTheme="majorHAnsi" w:cstheme="majorHAnsi"/>
                <w:b/>
                <w:bCs/>
              </w:rPr>
              <w:t>Pozorne:</w:t>
            </w:r>
            <w:r w:rsidRPr="00946C6D">
              <w:rPr>
                <w:rFonts w:asciiTheme="majorHAnsi" w:hAnsiTheme="majorHAnsi" w:cstheme="majorHAnsi"/>
              </w:rPr>
              <w:t xml:space="preserve"> </w:t>
            </w:r>
            <w:r w:rsidR="00FE1287" w:rsidRPr="005123EE">
              <w:rPr>
                <w:rFonts w:asciiTheme="majorHAnsi" w:hAnsiTheme="majorHAnsi" w:cstheme="majorHAnsi"/>
              </w:rPr>
              <w:t xml:space="preserve">operacje nie wykorzystują lokalnych zasobów wskazanych w powyższej definicji – </w:t>
            </w:r>
            <w:r w:rsidR="00FE1287" w:rsidRPr="005123EE">
              <w:rPr>
                <w:rFonts w:asciiTheme="majorHAnsi" w:hAnsiTheme="majorHAnsi" w:cstheme="majorHAnsi"/>
                <w:b/>
                <w:bCs/>
              </w:rPr>
              <w:t>0 pkt</w:t>
            </w:r>
          </w:p>
        </w:tc>
        <w:tc>
          <w:tcPr>
            <w:tcW w:w="317" w:type="pct"/>
            <w:shd w:val="clear" w:color="auto" w:fill="FFFFFF" w:themeFill="background1"/>
            <w:vAlign w:val="center"/>
          </w:tcPr>
          <w:p w14:paraId="130A78B1" w14:textId="77777777" w:rsidR="00946C6D" w:rsidRPr="000663AE" w:rsidRDefault="000D5A7D" w:rsidP="008D151B">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tcPr>
          <w:p w14:paraId="13C4CE68" w14:textId="77777777" w:rsidR="00946C6D" w:rsidRPr="000663AE" w:rsidRDefault="00946C6D" w:rsidP="008D151B">
            <w:pPr>
              <w:spacing w:after="0" w:line="240" w:lineRule="auto"/>
              <w:rPr>
                <w:rFonts w:ascii="Calibri Light" w:eastAsia="Calibri" w:hAnsi="Calibri Light" w:cs="Times New Roman"/>
                <w:color w:val="000000" w:themeColor="text1"/>
                <w:u w:val="single"/>
              </w:rPr>
            </w:pPr>
          </w:p>
        </w:tc>
      </w:tr>
      <w:tr w:rsidR="008D151B" w14:paraId="3FCC8D1F" w14:textId="77777777" w:rsidTr="008D151B">
        <w:trPr>
          <w:trHeight w:val="58"/>
        </w:trPr>
        <w:tc>
          <w:tcPr>
            <w:tcW w:w="214" w:type="pct"/>
            <w:vMerge/>
            <w:vAlign w:val="center"/>
          </w:tcPr>
          <w:p w14:paraId="2E55900B" w14:textId="77777777" w:rsidR="00AD0DF6" w:rsidRDefault="00AD0DF6" w:rsidP="008D151B">
            <w:pPr>
              <w:spacing w:after="0" w:line="240" w:lineRule="auto"/>
              <w:rPr>
                <w:rFonts w:ascii="Calibri Light" w:eastAsia="Calibri" w:hAnsi="Calibri Light"/>
              </w:rPr>
            </w:pPr>
          </w:p>
        </w:tc>
        <w:tc>
          <w:tcPr>
            <w:tcW w:w="4786" w:type="pct"/>
            <w:gridSpan w:val="3"/>
            <w:shd w:val="clear" w:color="auto" w:fill="FFFFFF" w:themeFill="background1"/>
          </w:tcPr>
          <w:p w14:paraId="2383B35E" w14:textId="77777777" w:rsidR="000D5A7D" w:rsidRDefault="000D5A7D" w:rsidP="003B442C">
            <w:pPr>
              <w:spacing w:before="24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wnioskodawcy do kryterium nr 5 ……………….</w:t>
            </w:r>
          </w:p>
          <w:p w14:paraId="0E84D5F3" w14:textId="77777777" w:rsidR="008E7A2E" w:rsidRDefault="008E7A2E" w:rsidP="008D151B">
            <w:pPr>
              <w:spacing w:after="0" w:line="240" w:lineRule="auto"/>
              <w:rPr>
                <w:rFonts w:ascii="Calibri Light" w:eastAsia="Calibri" w:hAnsi="Calibri Light" w:cs="Times New Roman"/>
                <w:color w:val="000000" w:themeColor="text1"/>
                <w:u w:val="single"/>
              </w:rPr>
            </w:pPr>
          </w:p>
          <w:p w14:paraId="1910729E" w14:textId="77777777" w:rsidR="005B6DEE" w:rsidRDefault="005B6DEE" w:rsidP="008D151B">
            <w:pPr>
              <w:spacing w:after="0" w:line="240" w:lineRule="auto"/>
              <w:rPr>
                <w:rFonts w:ascii="Calibri Light" w:eastAsia="Calibri" w:hAnsi="Calibri Light" w:cs="Times New Roman"/>
                <w:color w:val="000000" w:themeColor="text1"/>
                <w:u w:val="single"/>
              </w:rPr>
            </w:pPr>
          </w:p>
          <w:p w14:paraId="2709D8BD" w14:textId="77777777" w:rsidR="008E7A2E" w:rsidRPr="000663AE" w:rsidRDefault="008E7A2E" w:rsidP="008D151B">
            <w:pPr>
              <w:spacing w:after="0" w:line="240" w:lineRule="auto"/>
              <w:rPr>
                <w:rFonts w:ascii="Calibri Light" w:eastAsia="Calibri" w:hAnsi="Calibri Light" w:cs="Times New Roman"/>
                <w:color w:val="000000" w:themeColor="text1"/>
                <w:u w:val="single"/>
              </w:rPr>
            </w:pPr>
          </w:p>
        </w:tc>
      </w:tr>
      <w:tr w:rsidR="008504A3" w14:paraId="24317858" w14:textId="77777777" w:rsidTr="00AA11EC">
        <w:trPr>
          <w:trHeight w:val="58"/>
        </w:trPr>
        <w:tc>
          <w:tcPr>
            <w:tcW w:w="214" w:type="pct"/>
            <w:vMerge w:val="restart"/>
            <w:vAlign w:val="center"/>
          </w:tcPr>
          <w:p w14:paraId="254EBC86" w14:textId="77777777" w:rsidR="00D53ACA" w:rsidRDefault="00D53ACA" w:rsidP="008D151B">
            <w:pPr>
              <w:spacing w:after="0" w:line="240" w:lineRule="auto"/>
              <w:jc w:val="center"/>
              <w:rPr>
                <w:rFonts w:ascii="Calibri Light" w:eastAsia="Calibri" w:hAnsi="Calibri Light"/>
              </w:rPr>
            </w:pPr>
            <w:r>
              <w:rPr>
                <w:rFonts w:ascii="Calibri Light" w:eastAsia="Calibri" w:hAnsi="Calibri Light"/>
              </w:rPr>
              <w:t>6.</w:t>
            </w:r>
          </w:p>
        </w:tc>
        <w:tc>
          <w:tcPr>
            <w:tcW w:w="2459" w:type="pct"/>
            <w:gridSpan w:val="2"/>
            <w:shd w:val="clear" w:color="auto" w:fill="DEEAF6" w:themeFill="accent1" w:themeFillTint="33"/>
            <w:vAlign w:val="center"/>
          </w:tcPr>
          <w:p w14:paraId="58A3277C" w14:textId="77777777" w:rsidR="00D53ACA" w:rsidRPr="005D19F7" w:rsidRDefault="00D53ACA" w:rsidP="005A0ACA">
            <w:pPr>
              <w:spacing w:before="240" w:after="120" w:line="276" w:lineRule="auto"/>
              <w:jc w:val="center"/>
              <w:rPr>
                <w:rFonts w:asciiTheme="majorHAnsi" w:hAnsiTheme="majorHAnsi" w:cstheme="majorHAnsi"/>
                <w:b/>
                <w:bCs/>
              </w:rPr>
            </w:pPr>
            <w:r w:rsidRPr="005D19F7">
              <w:rPr>
                <w:rFonts w:asciiTheme="majorHAnsi" w:hAnsiTheme="majorHAnsi" w:cstheme="majorHAnsi"/>
                <w:b/>
                <w:bCs/>
              </w:rPr>
              <w:t>Zastosowanie rozwiązania sprzyjającego ochronie środowiska</w:t>
            </w:r>
          </w:p>
          <w:p w14:paraId="062EB2D7" w14:textId="77777777" w:rsidR="00D53ACA" w:rsidRPr="00CF1792" w:rsidRDefault="00CF1792" w:rsidP="008D151B">
            <w:pPr>
              <w:spacing w:line="240" w:lineRule="auto"/>
              <w:jc w:val="center"/>
              <w:rPr>
                <w:rFonts w:ascii="Calibri Light" w:eastAsia="Calibri" w:hAnsi="Calibri Light" w:cs="Times New Roman"/>
                <w:i/>
                <w:color w:val="000000" w:themeColor="text1"/>
                <w:u w:val="single"/>
              </w:rPr>
            </w:pPr>
            <w:r w:rsidRPr="00CF1792">
              <w:rPr>
                <w:rFonts w:asciiTheme="majorHAnsi" w:hAnsiTheme="majorHAnsi" w:cstheme="majorHAnsi"/>
                <w:i/>
                <w:color w:val="000000" w:themeColor="text1"/>
              </w:rPr>
              <w:t>Max. liczba punktów – 6</w:t>
            </w:r>
          </w:p>
        </w:tc>
        <w:tc>
          <w:tcPr>
            <w:tcW w:w="2327" w:type="pct"/>
            <w:vMerge w:val="restart"/>
            <w:shd w:val="clear" w:color="auto" w:fill="FFFFFF" w:themeFill="background1"/>
            <w:vAlign w:val="center"/>
          </w:tcPr>
          <w:p w14:paraId="488FA012" w14:textId="77777777" w:rsidR="008E7A2E" w:rsidRPr="005D19F7" w:rsidRDefault="008E7A2E" w:rsidP="000919EA">
            <w:pPr>
              <w:spacing w:before="240" w:after="0"/>
              <w:jc w:val="both"/>
              <w:rPr>
                <w:rFonts w:asciiTheme="majorHAnsi" w:hAnsiTheme="majorHAnsi" w:cstheme="majorHAnsi"/>
                <w:b/>
                <w:bCs/>
              </w:rPr>
            </w:pPr>
            <w:r w:rsidRPr="005D19F7">
              <w:rPr>
                <w:rFonts w:asciiTheme="majorHAnsi" w:hAnsiTheme="majorHAnsi" w:cstheme="majorHAnsi"/>
              </w:rPr>
              <w:t>Opis kryterium:</w:t>
            </w:r>
          </w:p>
          <w:p w14:paraId="48FCB4B2" w14:textId="77777777" w:rsidR="008E7A2E" w:rsidRPr="00172288" w:rsidRDefault="008E7A2E" w:rsidP="0064733B">
            <w:pPr>
              <w:pStyle w:val="Akapitzlist"/>
              <w:numPr>
                <w:ilvl w:val="0"/>
                <w:numId w:val="12"/>
              </w:numPr>
              <w:suppressAutoHyphens w:val="0"/>
              <w:spacing w:line="276" w:lineRule="auto"/>
              <w:ind w:left="385" w:hanging="283"/>
              <w:jc w:val="both"/>
              <w:rPr>
                <w:rFonts w:asciiTheme="majorHAnsi" w:hAnsiTheme="majorHAnsi" w:cstheme="majorHAnsi"/>
              </w:rPr>
            </w:pPr>
            <w:r w:rsidRPr="00172288">
              <w:rPr>
                <w:rFonts w:asciiTheme="majorHAnsi" w:hAnsiTheme="majorHAnsi" w:cstheme="majorHAnsi"/>
              </w:rPr>
              <w:t>technologie wykorzystujące odnawialne źródła energii (zgodnie z Ustawą z 20 lutego 2015 r. o odnawialnych źródłach ene</w:t>
            </w:r>
            <w:r w:rsidR="0079241E">
              <w:rPr>
                <w:rFonts w:asciiTheme="majorHAnsi" w:hAnsiTheme="majorHAnsi" w:cstheme="majorHAnsi"/>
              </w:rPr>
              <w:t xml:space="preserve">rgii to: odnawialne, niekopalne </w:t>
            </w:r>
            <w:r w:rsidR="0079241E">
              <w:rPr>
                <w:rFonts w:asciiTheme="majorHAnsi" w:hAnsiTheme="majorHAnsi" w:cstheme="majorHAnsi"/>
              </w:rPr>
              <w:br/>
            </w:r>
            <w:r w:rsidRPr="00172288">
              <w:rPr>
                <w:rFonts w:asciiTheme="majorHAnsi" w:hAnsiTheme="majorHAnsi" w:cstheme="majorHAnsi"/>
              </w:rPr>
              <w:t>źródła energii obejmujące energię</w:t>
            </w:r>
            <w:r w:rsidR="0079241E">
              <w:rPr>
                <w:rFonts w:asciiTheme="majorHAnsi" w:hAnsiTheme="majorHAnsi" w:cstheme="majorHAnsi"/>
              </w:rPr>
              <w:t xml:space="preserve"> wiatru, energię promieniowania </w:t>
            </w:r>
            <w:r w:rsidR="0079241E">
              <w:rPr>
                <w:rFonts w:asciiTheme="majorHAnsi" w:hAnsiTheme="majorHAnsi" w:cstheme="majorHAnsi"/>
              </w:rPr>
              <w:br/>
            </w:r>
            <w:r w:rsidRPr="00172288">
              <w:rPr>
                <w:rFonts w:asciiTheme="majorHAnsi" w:hAnsiTheme="majorHAnsi" w:cstheme="majorHAnsi"/>
              </w:rPr>
              <w:t>słonecznego, energię aerotermaln</w:t>
            </w:r>
            <w:r w:rsidR="0079241E">
              <w:rPr>
                <w:rFonts w:asciiTheme="majorHAnsi" w:hAnsiTheme="majorHAnsi" w:cstheme="majorHAnsi"/>
              </w:rPr>
              <w:t xml:space="preserve">ą, energię geotermalną, energię </w:t>
            </w:r>
            <w:r w:rsidR="0079241E">
              <w:rPr>
                <w:rFonts w:asciiTheme="majorHAnsi" w:hAnsiTheme="majorHAnsi" w:cstheme="majorHAnsi"/>
              </w:rPr>
              <w:br/>
            </w:r>
            <w:r w:rsidRPr="00172288">
              <w:rPr>
                <w:rFonts w:asciiTheme="majorHAnsi" w:hAnsiTheme="majorHAnsi" w:cstheme="majorHAnsi"/>
              </w:rPr>
              <w:t>hydrotermalną, hydroenergię, energię fal, prądów i pływów morskich, energię otoczenia, energię otrzymywaną z biomas</w:t>
            </w:r>
            <w:r w:rsidR="0079241E">
              <w:rPr>
                <w:rFonts w:asciiTheme="majorHAnsi" w:hAnsiTheme="majorHAnsi" w:cstheme="majorHAnsi"/>
              </w:rPr>
              <w:t xml:space="preserve">y, biogazu, biogazu rolniczego, </w:t>
            </w:r>
            <w:r w:rsidR="0079241E">
              <w:rPr>
                <w:rFonts w:asciiTheme="majorHAnsi" w:hAnsiTheme="majorHAnsi" w:cstheme="majorHAnsi"/>
              </w:rPr>
              <w:br/>
            </w:r>
            <w:r w:rsidRPr="00172288">
              <w:rPr>
                <w:rFonts w:asciiTheme="majorHAnsi" w:hAnsiTheme="majorHAnsi" w:cstheme="majorHAnsi"/>
              </w:rPr>
              <w:t>biometanu, biopłynów oraz z wodoru odnawialnego)</w:t>
            </w:r>
          </w:p>
          <w:p w14:paraId="21ACE88F" w14:textId="77777777" w:rsidR="008E7A2E" w:rsidRPr="00172288" w:rsidRDefault="008E7A2E" w:rsidP="0064733B">
            <w:pPr>
              <w:pStyle w:val="Akapitzlist"/>
              <w:numPr>
                <w:ilvl w:val="0"/>
                <w:numId w:val="12"/>
              </w:numPr>
              <w:suppressAutoHyphens w:val="0"/>
              <w:spacing w:line="276" w:lineRule="auto"/>
              <w:ind w:left="385" w:hanging="283"/>
              <w:jc w:val="both"/>
              <w:rPr>
                <w:rFonts w:asciiTheme="majorHAnsi" w:hAnsiTheme="majorHAnsi" w:cstheme="majorHAnsi"/>
              </w:rPr>
            </w:pPr>
            <w:r w:rsidRPr="00172288">
              <w:rPr>
                <w:rFonts w:asciiTheme="majorHAnsi" w:hAnsiTheme="majorHAnsi" w:cstheme="majorHAnsi"/>
              </w:rPr>
              <w:t>technologie wykorzystujące wodę deszczową</w:t>
            </w:r>
          </w:p>
          <w:p w14:paraId="01626BE7" w14:textId="77777777" w:rsidR="008E7A2E" w:rsidRPr="00172288" w:rsidRDefault="008E7A2E" w:rsidP="0064733B">
            <w:pPr>
              <w:pStyle w:val="Akapitzlist"/>
              <w:numPr>
                <w:ilvl w:val="0"/>
                <w:numId w:val="12"/>
              </w:numPr>
              <w:suppressAutoHyphens w:val="0"/>
              <w:spacing w:line="276" w:lineRule="auto"/>
              <w:ind w:left="385" w:hanging="283"/>
              <w:jc w:val="both"/>
              <w:rPr>
                <w:rFonts w:asciiTheme="majorHAnsi" w:hAnsiTheme="majorHAnsi" w:cstheme="majorHAnsi"/>
              </w:rPr>
            </w:pPr>
            <w:r w:rsidRPr="00172288">
              <w:rPr>
                <w:rFonts w:asciiTheme="majorHAnsi" w:hAnsiTheme="majorHAnsi" w:cstheme="majorHAnsi"/>
              </w:rPr>
              <w:t>likwidacja pieców i palenisk węglowych na</w:t>
            </w:r>
            <w:r w:rsidR="0079241E">
              <w:rPr>
                <w:rFonts w:asciiTheme="majorHAnsi" w:hAnsiTheme="majorHAnsi" w:cstheme="majorHAnsi"/>
              </w:rPr>
              <w:t xml:space="preserve"> rzecz nowoczesnych technologii </w:t>
            </w:r>
            <w:r w:rsidR="0079241E">
              <w:rPr>
                <w:rFonts w:asciiTheme="majorHAnsi" w:hAnsiTheme="majorHAnsi" w:cstheme="majorHAnsi"/>
              </w:rPr>
              <w:br/>
            </w:r>
            <w:r w:rsidRPr="00172288">
              <w:rPr>
                <w:rFonts w:asciiTheme="majorHAnsi" w:hAnsiTheme="majorHAnsi" w:cstheme="majorHAnsi"/>
              </w:rPr>
              <w:t>niskoemisyjnych (np. kolektory słonecz</w:t>
            </w:r>
            <w:r w:rsidR="0079241E">
              <w:rPr>
                <w:rFonts w:asciiTheme="majorHAnsi" w:hAnsiTheme="majorHAnsi" w:cstheme="majorHAnsi"/>
              </w:rPr>
              <w:t xml:space="preserve">ne, pompy ciepła, mikrowiatraki </w:t>
            </w:r>
            <w:r w:rsidR="0079241E">
              <w:rPr>
                <w:rFonts w:asciiTheme="majorHAnsi" w:hAnsiTheme="majorHAnsi" w:cstheme="majorHAnsi"/>
              </w:rPr>
              <w:br/>
            </w:r>
            <w:r w:rsidRPr="00172288">
              <w:rPr>
                <w:rFonts w:asciiTheme="majorHAnsi" w:hAnsiTheme="majorHAnsi" w:cstheme="majorHAnsi"/>
              </w:rPr>
              <w:t>przydomowe)</w:t>
            </w:r>
          </w:p>
          <w:p w14:paraId="37D22801" w14:textId="77777777" w:rsidR="008E7A2E" w:rsidRPr="00172288" w:rsidRDefault="008E7A2E" w:rsidP="0064733B">
            <w:pPr>
              <w:pStyle w:val="Akapitzlist"/>
              <w:numPr>
                <w:ilvl w:val="0"/>
                <w:numId w:val="12"/>
              </w:numPr>
              <w:suppressAutoHyphens w:val="0"/>
              <w:spacing w:line="276" w:lineRule="auto"/>
              <w:ind w:left="385" w:hanging="283"/>
              <w:jc w:val="both"/>
              <w:rPr>
                <w:rFonts w:asciiTheme="majorHAnsi" w:hAnsiTheme="majorHAnsi" w:cstheme="majorHAnsi"/>
              </w:rPr>
            </w:pPr>
            <w:r w:rsidRPr="00172288">
              <w:rPr>
                <w:rFonts w:asciiTheme="majorHAnsi" w:hAnsiTheme="majorHAnsi" w:cstheme="majorHAnsi"/>
              </w:rPr>
              <w:t>budowa budynków niskoenerg</w:t>
            </w:r>
            <w:r w:rsidR="0079241E">
              <w:rPr>
                <w:rFonts w:asciiTheme="majorHAnsi" w:hAnsiTheme="majorHAnsi" w:cstheme="majorHAnsi"/>
              </w:rPr>
              <w:t xml:space="preserve">etycznych (tzw. pasywnych, zero </w:t>
            </w:r>
            <w:r w:rsidR="0079241E">
              <w:rPr>
                <w:rFonts w:asciiTheme="majorHAnsi" w:hAnsiTheme="majorHAnsi" w:cstheme="majorHAnsi"/>
              </w:rPr>
              <w:br/>
            </w:r>
            <w:r w:rsidRPr="00172288">
              <w:rPr>
                <w:rFonts w:asciiTheme="majorHAnsi" w:hAnsiTheme="majorHAnsi" w:cstheme="majorHAnsi"/>
              </w:rPr>
              <w:t>energetycznych)</w:t>
            </w:r>
          </w:p>
          <w:p w14:paraId="145572DA" w14:textId="77777777" w:rsidR="008E7A2E" w:rsidRPr="00172288" w:rsidRDefault="008E7A2E" w:rsidP="0064733B">
            <w:pPr>
              <w:pStyle w:val="Akapitzlist"/>
              <w:numPr>
                <w:ilvl w:val="0"/>
                <w:numId w:val="12"/>
              </w:numPr>
              <w:suppressAutoHyphens w:val="0"/>
              <w:spacing w:line="276" w:lineRule="auto"/>
              <w:ind w:left="385" w:hanging="283"/>
              <w:jc w:val="both"/>
              <w:rPr>
                <w:rFonts w:asciiTheme="majorHAnsi" w:hAnsiTheme="majorHAnsi" w:cstheme="majorHAnsi"/>
              </w:rPr>
            </w:pPr>
            <w:r w:rsidRPr="00172288">
              <w:rPr>
                <w:rFonts w:asciiTheme="majorHAnsi" w:hAnsiTheme="majorHAnsi" w:cstheme="majorHAnsi"/>
              </w:rPr>
              <w:t xml:space="preserve">w przypadku zakupu środków transportu – </w:t>
            </w:r>
            <w:r w:rsidR="0079241E">
              <w:rPr>
                <w:rFonts w:asciiTheme="majorHAnsi" w:hAnsiTheme="majorHAnsi" w:cstheme="majorHAnsi"/>
              </w:rPr>
              <w:t xml:space="preserve">zakup pojazdu elektrycznego </w:t>
            </w:r>
            <w:r w:rsidR="0079241E">
              <w:rPr>
                <w:rFonts w:asciiTheme="majorHAnsi" w:hAnsiTheme="majorHAnsi" w:cstheme="majorHAnsi"/>
              </w:rPr>
              <w:br/>
            </w:r>
            <w:r w:rsidR="00172288">
              <w:rPr>
                <w:rFonts w:asciiTheme="majorHAnsi" w:hAnsiTheme="majorHAnsi" w:cstheme="majorHAnsi"/>
              </w:rPr>
              <w:t xml:space="preserve">lub </w:t>
            </w:r>
            <w:r w:rsidRPr="00172288">
              <w:rPr>
                <w:rFonts w:asciiTheme="majorHAnsi" w:hAnsiTheme="majorHAnsi" w:cstheme="majorHAnsi"/>
              </w:rPr>
              <w:t>hybrydowego</w:t>
            </w:r>
          </w:p>
          <w:p w14:paraId="2D23D4E3" w14:textId="77777777" w:rsidR="008E7A2E" w:rsidRPr="005D19F7" w:rsidRDefault="008E7A2E" w:rsidP="0064733B">
            <w:pPr>
              <w:spacing w:after="120" w:line="276" w:lineRule="auto"/>
              <w:jc w:val="both"/>
              <w:rPr>
                <w:rFonts w:asciiTheme="majorHAnsi" w:hAnsiTheme="majorHAnsi" w:cstheme="majorHAnsi"/>
              </w:rPr>
            </w:pPr>
            <w:r w:rsidRPr="005D19F7">
              <w:rPr>
                <w:rFonts w:asciiTheme="majorHAnsi" w:hAnsiTheme="majorHAnsi" w:cstheme="majorHAnsi"/>
              </w:rPr>
              <w:t>Jeżeli wniosek nie przewiduje przynajmniej jednego z tych działań, punktów nie przyznaje się. Działanie powinno być uzasadnione zakresem operacji, odpowiadać zapotrzebowaniu całego projektu i powinno być spójne z pozostałymi działaniami projektu oraz niezbędne do realizacji operacji w pełnym zakresie.</w:t>
            </w:r>
          </w:p>
          <w:p w14:paraId="52AACB13" w14:textId="77777777" w:rsidR="008E7A2E" w:rsidRPr="005D19F7" w:rsidRDefault="008E7A2E" w:rsidP="0064733B">
            <w:pPr>
              <w:spacing w:after="120" w:line="276" w:lineRule="auto"/>
              <w:jc w:val="both"/>
              <w:rPr>
                <w:rFonts w:asciiTheme="majorHAnsi" w:hAnsiTheme="majorHAnsi" w:cstheme="majorHAnsi"/>
              </w:rPr>
            </w:pPr>
            <w:r w:rsidRPr="005D19F7">
              <w:rPr>
                <w:rFonts w:asciiTheme="majorHAnsi" w:hAnsiTheme="majorHAnsi" w:cstheme="majorHAnsi"/>
              </w:rPr>
              <w:lastRenderedPageBreak/>
              <w:t xml:space="preserve">Koszt inwestycji, zakupów lub rozwiązań, które Wnioskodawca poddaje ocenie w ramach tego kryterium, </w:t>
            </w:r>
            <w:r w:rsidRPr="005D19F7">
              <w:rPr>
                <w:rFonts w:asciiTheme="majorHAnsi" w:hAnsiTheme="majorHAnsi" w:cstheme="majorHAnsi"/>
                <w:b/>
                <w:bCs/>
              </w:rPr>
              <w:t>musi wynosić przynajmniej 5% wszystkich kosztów kwalifikowalnych operacji</w:t>
            </w:r>
            <w:r w:rsidRPr="005D19F7">
              <w:rPr>
                <w:rFonts w:asciiTheme="majorHAnsi" w:hAnsiTheme="majorHAnsi" w:cstheme="majorHAnsi"/>
              </w:rPr>
              <w:t xml:space="preserve"> — zarówno na etapie oceny przez Lokalną Grupę Działania (LGD), jak i późniejszego rozliczenia wniosku o płatność. </w:t>
            </w:r>
          </w:p>
          <w:p w14:paraId="7D3D8418" w14:textId="77777777" w:rsidR="008E7A2E" w:rsidRPr="005D19F7" w:rsidRDefault="008E7A2E" w:rsidP="0064733B">
            <w:pPr>
              <w:spacing w:after="120" w:line="276" w:lineRule="auto"/>
              <w:jc w:val="both"/>
              <w:rPr>
                <w:rFonts w:asciiTheme="majorHAnsi" w:hAnsiTheme="majorHAnsi" w:cstheme="majorHAnsi"/>
              </w:rPr>
            </w:pPr>
            <w:r w:rsidRPr="005D19F7">
              <w:rPr>
                <w:rFonts w:asciiTheme="majorHAnsi" w:hAnsiTheme="majorHAnsi" w:cstheme="majorHAnsi"/>
              </w:rPr>
              <w:t>Wnioskodawca, który ubiega się o punkty w ramach tego kryterium, zobowiązany jest do wskazania w oświadczeniu o spełnieniu lokalnych kryteriów wyboru operacji numeru pozycji z zestawienia rzeczowo-finansowego, której dotyczy zastosowane rozwiązanie, wartości kosztu kwalifikowalnego tej pozycji, procentowego udziału tej pozycji w całkowitych kosztach kwalifikowalnych operacji (nie mniej niż 5%) oraz do dołączenia oferty (lub innego dokumentu potwierdzającego koszt) zawierającej specyfikację i cenę.</w:t>
            </w:r>
          </w:p>
          <w:p w14:paraId="3C019803" w14:textId="77777777" w:rsidR="00D53ACA" w:rsidRPr="000663AE" w:rsidRDefault="008E7A2E" w:rsidP="0064733B">
            <w:pPr>
              <w:spacing w:line="276" w:lineRule="auto"/>
              <w:jc w:val="both"/>
              <w:rPr>
                <w:rFonts w:ascii="Calibri Light" w:eastAsia="Calibri" w:hAnsi="Calibri Light" w:cs="Times New Roman"/>
                <w:color w:val="000000" w:themeColor="text1"/>
                <w:u w:val="single"/>
              </w:rPr>
            </w:pPr>
            <w:r w:rsidRPr="005D19F7">
              <w:rPr>
                <w:rFonts w:asciiTheme="majorHAnsi" w:hAnsiTheme="majorHAnsi" w:cstheme="majorHAnsi"/>
                <w:i/>
                <w:u w:val="single"/>
              </w:rPr>
              <w:t>Źródło weryfikacji:</w:t>
            </w:r>
            <w:r w:rsidRPr="005D19F7">
              <w:rPr>
                <w:rFonts w:asciiTheme="majorHAnsi" w:hAnsiTheme="majorHAnsi" w:cstheme="majorHAnsi"/>
              </w:rPr>
              <w:t xml:space="preserve"> Informacje zawarte we wniosku, oświadczeniu o spełnianiu lokalnych kryteriów wyboru operacji oraz załączonej dokumentacji (w tym oferty).</w:t>
            </w:r>
          </w:p>
        </w:tc>
      </w:tr>
      <w:tr w:rsidR="008D151B" w14:paraId="24704103" w14:textId="77777777" w:rsidTr="00AA11EC">
        <w:trPr>
          <w:trHeight w:val="58"/>
        </w:trPr>
        <w:tc>
          <w:tcPr>
            <w:tcW w:w="214" w:type="pct"/>
            <w:vMerge/>
            <w:vAlign w:val="center"/>
          </w:tcPr>
          <w:p w14:paraId="18E285DD" w14:textId="77777777" w:rsidR="00D53ACA" w:rsidRDefault="00D53ACA" w:rsidP="008D151B">
            <w:pPr>
              <w:spacing w:after="0" w:line="240" w:lineRule="auto"/>
              <w:rPr>
                <w:rFonts w:ascii="Calibri Light" w:eastAsia="Calibri" w:hAnsi="Calibri Light"/>
              </w:rPr>
            </w:pPr>
          </w:p>
        </w:tc>
        <w:tc>
          <w:tcPr>
            <w:tcW w:w="2459" w:type="pct"/>
            <w:gridSpan w:val="2"/>
            <w:shd w:val="clear" w:color="auto" w:fill="FFFFFF" w:themeFill="background1"/>
          </w:tcPr>
          <w:p w14:paraId="4536241C" w14:textId="77777777" w:rsidR="00D53ACA" w:rsidRPr="00CF1792" w:rsidRDefault="00CF1792" w:rsidP="0064733B">
            <w:pPr>
              <w:shd w:val="clear" w:color="auto" w:fill="FFFFFF" w:themeFill="background1"/>
              <w:spacing w:before="240" w:after="120" w:line="276" w:lineRule="auto"/>
              <w:jc w:val="both"/>
              <w:rPr>
                <w:rFonts w:asciiTheme="majorHAnsi" w:hAnsiTheme="majorHAnsi" w:cstheme="majorHAnsi"/>
                <w:bCs/>
              </w:rPr>
            </w:pPr>
            <w:r w:rsidRPr="00CF1792">
              <w:rPr>
                <w:rFonts w:asciiTheme="majorHAnsi" w:hAnsiTheme="majorHAnsi" w:cstheme="majorHAnsi"/>
              </w:rPr>
              <w:t xml:space="preserve">Operacja przewiduje zastosowanie co najmniej jednego </w:t>
            </w:r>
            <w:r w:rsidRPr="00CF1792">
              <w:rPr>
                <w:rFonts w:asciiTheme="majorHAnsi" w:hAnsiTheme="majorHAnsi" w:cstheme="majorHAnsi"/>
                <w:bCs/>
              </w:rPr>
              <w:t>rozwiązania sprzyjającego ochronie środowiska</w:t>
            </w:r>
            <w:r w:rsidRPr="00CF1792">
              <w:rPr>
                <w:rFonts w:asciiTheme="majorHAnsi" w:hAnsiTheme="majorHAnsi" w:cstheme="majorHAnsi"/>
              </w:rPr>
              <w:t xml:space="preserve"> i/lub przeciwdziałającego zmianie klimatu, ograniczającego presję na środowisko, </w:t>
            </w:r>
            <w:r w:rsidRPr="00CF1792">
              <w:rPr>
                <w:rFonts w:asciiTheme="majorHAnsi" w:hAnsiTheme="majorHAnsi" w:cstheme="majorHAnsi"/>
                <w:bCs/>
              </w:rPr>
              <w:t>w zakresie zgodnym z opisem kryterium:</w:t>
            </w:r>
          </w:p>
        </w:tc>
        <w:tc>
          <w:tcPr>
            <w:tcW w:w="2327" w:type="pct"/>
            <w:vMerge/>
            <w:shd w:val="clear" w:color="auto" w:fill="FFFFFF" w:themeFill="background1"/>
          </w:tcPr>
          <w:p w14:paraId="4914222F" w14:textId="77777777" w:rsidR="00D53ACA" w:rsidRPr="000663AE" w:rsidRDefault="00D53ACA" w:rsidP="008D151B">
            <w:pPr>
              <w:spacing w:after="0" w:line="240" w:lineRule="auto"/>
              <w:rPr>
                <w:rFonts w:ascii="Calibri Light" w:eastAsia="Calibri" w:hAnsi="Calibri Light" w:cs="Times New Roman"/>
                <w:color w:val="000000" w:themeColor="text1"/>
                <w:u w:val="single"/>
              </w:rPr>
            </w:pPr>
          </w:p>
        </w:tc>
      </w:tr>
      <w:tr w:rsidR="003D56FA" w14:paraId="216D293C" w14:textId="77777777" w:rsidTr="00AA11EC">
        <w:trPr>
          <w:trHeight w:val="3193"/>
        </w:trPr>
        <w:tc>
          <w:tcPr>
            <w:tcW w:w="214" w:type="pct"/>
            <w:vMerge/>
            <w:vAlign w:val="center"/>
          </w:tcPr>
          <w:p w14:paraId="017AE510" w14:textId="77777777" w:rsidR="00D53ACA" w:rsidRDefault="00D53ACA" w:rsidP="008D151B">
            <w:pPr>
              <w:spacing w:after="0" w:line="240" w:lineRule="auto"/>
              <w:rPr>
                <w:rFonts w:ascii="Calibri Light" w:eastAsia="Calibri" w:hAnsi="Calibri Light"/>
              </w:rPr>
            </w:pPr>
          </w:p>
        </w:tc>
        <w:tc>
          <w:tcPr>
            <w:tcW w:w="2142" w:type="pct"/>
            <w:shd w:val="clear" w:color="auto" w:fill="FFFFFF" w:themeFill="background1"/>
            <w:vAlign w:val="center"/>
          </w:tcPr>
          <w:p w14:paraId="62B2498A" w14:textId="77777777" w:rsidR="00D53ACA" w:rsidRPr="00CA3604" w:rsidRDefault="00CA3604" w:rsidP="008D151B">
            <w:pPr>
              <w:pStyle w:val="Akapitzlist"/>
              <w:numPr>
                <w:ilvl w:val="0"/>
                <w:numId w:val="11"/>
              </w:numPr>
              <w:spacing w:after="0" w:line="240" w:lineRule="auto"/>
              <w:ind w:left="324" w:hanging="324"/>
              <w:jc w:val="both"/>
              <w:rPr>
                <w:rFonts w:ascii="Calibri Light" w:eastAsia="Calibri" w:hAnsi="Calibri Light" w:cs="Times New Roman"/>
                <w:color w:val="000000" w:themeColor="text1"/>
              </w:rPr>
            </w:pPr>
            <w:r w:rsidRPr="00CA3604">
              <w:rPr>
                <w:rFonts w:ascii="Calibri Light" w:eastAsia="Calibri" w:hAnsi="Calibri Light" w:cs="Times New Roman"/>
                <w:color w:val="000000" w:themeColor="text1"/>
              </w:rPr>
              <w:t xml:space="preserve">Tak – </w:t>
            </w:r>
            <w:r w:rsidRPr="00CA3604">
              <w:rPr>
                <w:rFonts w:ascii="Calibri Light" w:eastAsia="Calibri" w:hAnsi="Calibri Light" w:cs="Times New Roman"/>
                <w:b/>
                <w:color w:val="000000" w:themeColor="text1"/>
              </w:rPr>
              <w:t>6 pkt</w:t>
            </w:r>
          </w:p>
        </w:tc>
        <w:tc>
          <w:tcPr>
            <w:tcW w:w="317" w:type="pct"/>
            <w:shd w:val="clear" w:color="auto" w:fill="FFFFFF" w:themeFill="background1"/>
            <w:vAlign w:val="center"/>
          </w:tcPr>
          <w:p w14:paraId="6CBC0BD9" w14:textId="77777777" w:rsidR="00D53ACA" w:rsidRPr="000663AE" w:rsidRDefault="00CA3604" w:rsidP="008D151B">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tcPr>
          <w:p w14:paraId="051F6B89" w14:textId="77777777" w:rsidR="00D53ACA" w:rsidRPr="000663AE" w:rsidRDefault="00D53ACA" w:rsidP="008D151B">
            <w:pPr>
              <w:spacing w:after="0" w:line="240" w:lineRule="auto"/>
              <w:rPr>
                <w:rFonts w:ascii="Calibri Light" w:eastAsia="Calibri" w:hAnsi="Calibri Light" w:cs="Times New Roman"/>
                <w:color w:val="000000" w:themeColor="text1"/>
                <w:u w:val="single"/>
              </w:rPr>
            </w:pPr>
          </w:p>
        </w:tc>
      </w:tr>
      <w:tr w:rsidR="003D56FA" w14:paraId="42A03482" w14:textId="77777777" w:rsidTr="00AA11EC">
        <w:trPr>
          <w:trHeight w:val="58"/>
        </w:trPr>
        <w:tc>
          <w:tcPr>
            <w:tcW w:w="214" w:type="pct"/>
            <w:vMerge/>
            <w:vAlign w:val="center"/>
          </w:tcPr>
          <w:p w14:paraId="73D39AB1" w14:textId="77777777" w:rsidR="00D53ACA" w:rsidRDefault="00D53ACA" w:rsidP="008D151B">
            <w:pPr>
              <w:spacing w:after="0" w:line="240" w:lineRule="auto"/>
              <w:rPr>
                <w:rFonts w:ascii="Calibri Light" w:eastAsia="Calibri" w:hAnsi="Calibri Light"/>
              </w:rPr>
            </w:pPr>
          </w:p>
        </w:tc>
        <w:tc>
          <w:tcPr>
            <w:tcW w:w="2142" w:type="pct"/>
            <w:shd w:val="clear" w:color="auto" w:fill="FFFFFF" w:themeFill="background1"/>
            <w:vAlign w:val="center"/>
          </w:tcPr>
          <w:p w14:paraId="17E26579" w14:textId="77777777" w:rsidR="00D53ACA" w:rsidRPr="00CA3604" w:rsidRDefault="00CA3604" w:rsidP="008D151B">
            <w:pPr>
              <w:pStyle w:val="Akapitzlist"/>
              <w:numPr>
                <w:ilvl w:val="0"/>
                <w:numId w:val="11"/>
              </w:numPr>
              <w:spacing w:after="0" w:line="240" w:lineRule="auto"/>
              <w:ind w:left="324" w:hanging="324"/>
              <w:jc w:val="both"/>
              <w:rPr>
                <w:rFonts w:ascii="Calibri Light" w:eastAsia="Calibri" w:hAnsi="Calibri Light" w:cs="Times New Roman"/>
                <w:color w:val="000000" w:themeColor="text1"/>
              </w:rPr>
            </w:pPr>
            <w:r w:rsidRPr="00CA3604">
              <w:rPr>
                <w:rFonts w:ascii="Calibri Light" w:eastAsia="Calibri" w:hAnsi="Calibri Light" w:cs="Times New Roman"/>
                <w:color w:val="000000" w:themeColor="text1"/>
              </w:rPr>
              <w:t xml:space="preserve">Nie – </w:t>
            </w:r>
            <w:r w:rsidRPr="00CA3604">
              <w:rPr>
                <w:rFonts w:ascii="Calibri Light" w:eastAsia="Calibri" w:hAnsi="Calibri Light" w:cs="Times New Roman"/>
                <w:b/>
                <w:color w:val="000000" w:themeColor="text1"/>
              </w:rPr>
              <w:t>0 pkt</w:t>
            </w:r>
          </w:p>
        </w:tc>
        <w:tc>
          <w:tcPr>
            <w:tcW w:w="317" w:type="pct"/>
            <w:shd w:val="clear" w:color="auto" w:fill="FFFFFF" w:themeFill="background1"/>
            <w:vAlign w:val="center"/>
          </w:tcPr>
          <w:p w14:paraId="635B9F75" w14:textId="77777777" w:rsidR="00D53ACA" w:rsidRPr="000663AE" w:rsidRDefault="00CA3604" w:rsidP="008D151B">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tcPr>
          <w:p w14:paraId="4D0136CD" w14:textId="77777777" w:rsidR="00D53ACA" w:rsidRPr="000663AE" w:rsidRDefault="00D53ACA" w:rsidP="008D151B">
            <w:pPr>
              <w:spacing w:after="0" w:line="240" w:lineRule="auto"/>
              <w:rPr>
                <w:rFonts w:ascii="Calibri Light" w:eastAsia="Calibri" w:hAnsi="Calibri Light" w:cs="Times New Roman"/>
                <w:color w:val="000000" w:themeColor="text1"/>
                <w:u w:val="single"/>
              </w:rPr>
            </w:pPr>
          </w:p>
        </w:tc>
      </w:tr>
      <w:tr w:rsidR="00D53ACA" w14:paraId="2BE211D4" w14:textId="77777777" w:rsidTr="008D151B">
        <w:trPr>
          <w:trHeight w:val="58"/>
        </w:trPr>
        <w:tc>
          <w:tcPr>
            <w:tcW w:w="214" w:type="pct"/>
            <w:vMerge/>
            <w:vAlign w:val="center"/>
          </w:tcPr>
          <w:p w14:paraId="170B377F" w14:textId="77777777" w:rsidR="00D53ACA" w:rsidRDefault="00D53ACA" w:rsidP="008D151B">
            <w:pPr>
              <w:spacing w:after="0" w:line="240" w:lineRule="auto"/>
              <w:rPr>
                <w:rFonts w:ascii="Calibri Light" w:eastAsia="Calibri" w:hAnsi="Calibri Light"/>
              </w:rPr>
            </w:pPr>
          </w:p>
        </w:tc>
        <w:tc>
          <w:tcPr>
            <w:tcW w:w="4786" w:type="pct"/>
            <w:gridSpan w:val="3"/>
            <w:shd w:val="clear" w:color="auto" w:fill="FFFFFF" w:themeFill="background1"/>
          </w:tcPr>
          <w:p w14:paraId="245CB591" w14:textId="77777777" w:rsidR="00AD6B81" w:rsidRDefault="00AD6B81" w:rsidP="003B442C">
            <w:pPr>
              <w:spacing w:before="24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wnioskodawcy do kryterium nr 6 ……………….</w:t>
            </w:r>
          </w:p>
          <w:p w14:paraId="13AE3885" w14:textId="77777777" w:rsidR="0083530F" w:rsidRDefault="0083530F" w:rsidP="008D151B">
            <w:pPr>
              <w:spacing w:after="0" w:line="240" w:lineRule="auto"/>
              <w:rPr>
                <w:rFonts w:ascii="Calibri Light" w:eastAsia="Calibri" w:hAnsi="Calibri Light" w:cs="Times New Roman"/>
                <w:color w:val="000000" w:themeColor="text1"/>
                <w:u w:val="single"/>
              </w:rPr>
            </w:pPr>
          </w:p>
          <w:p w14:paraId="1DBB0CAD" w14:textId="77777777" w:rsidR="0083530F" w:rsidRPr="000663AE" w:rsidRDefault="0083530F" w:rsidP="008D151B">
            <w:pPr>
              <w:spacing w:after="0" w:line="240" w:lineRule="auto"/>
              <w:rPr>
                <w:rFonts w:ascii="Calibri Light" w:eastAsia="Calibri" w:hAnsi="Calibri Light" w:cs="Times New Roman"/>
                <w:color w:val="000000" w:themeColor="text1"/>
                <w:u w:val="single"/>
              </w:rPr>
            </w:pPr>
          </w:p>
        </w:tc>
      </w:tr>
      <w:tr w:rsidR="008D151B" w14:paraId="494A88AE" w14:textId="77777777" w:rsidTr="00AA11EC">
        <w:trPr>
          <w:trHeight w:val="58"/>
        </w:trPr>
        <w:tc>
          <w:tcPr>
            <w:tcW w:w="214" w:type="pct"/>
            <w:vMerge w:val="restart"/>
            <w:vAlign w:val="center"/>
          </w:tcPr>
          <w:p w14:paraId="1AD2C8B6" w14:textId="77777777" w:rsidR="00A94C3D" w:rsidRDefault="00A94C3D" w:rsidP="008D151B">
            <w:pPr>
              <w:spacing w:after="0" w:line="240" w:lineRule="auto"/>
              <w:jc w:val="center"/>
              <w:rPr>
                <w:rFonts w:ascii="Calibri Light" w:eastAsia="Calibri" w:hAnsi="Calibri Light"/>
              </w:rPr>
            </w:pPr>
            <w:r>
              <w:rPr>
                <w:rFonts w:ascii="Calibri Light" w:eastAsia="Calibri" w:hAnsi="Calibri Light"/>
              </w:rPr>
              <w:t>7.</w:t>
            </w:r>
          </w:p>
        </w:tc>
        <w:tc>
          <w:tcPr>
            <w:tcW w:w="2459" w:type="pct"/>
            <w:gridSpan w:val="2"/>
            <w:shd w:val="clear" w:color="auto" w:fill="DEEAF6" w:themeFill="accent1" w:themeFillTint="33"/>
          </w:tcPr>
          <w:p w14:paraId="236AA7AA" w14:textId="77777777" w:rsidR="00A65797" w:rsidRDefault="00A65797" w:rsidP="005B6DEE">
            <w:pPr>
              <w:spacing w:before="240" w:line="276" w:lineRule="auto"/>
              <w:jc w:val="center"/>
              <w:rPr>
                <w:rFonts w:asciiTheme="majorHAnsi" w:hAnsiTheme="majorHAnsi" w:cstheme="majorHAnsi"/>
                <w:b/>
              </w:rPr>
            </w:pPr>
            <w:r w:rsidRPr="005D19F7">
              <w:rPr>
                <w:rFonts w:asciiTheme="majorHAnsi" w:hAnsiTheme="majorHAnsi" w:cstheme="majorHAnsi"/>
                <w:b/>
              </w:rPr>
              <w:t>Związek Wnioskodawcy z obszarem objętym LSR</w:t>
            </w:r>
          </w:p>
          <w:p w14:paraId="4DAEEB6A" w14:textId="77777777" w:rsidR="00A94C3D" w:rsidRPr="00A65797" w:rsidRDefault="00A65797" w:rsidP="008D151B">
            <w:pPr>
              <w:jc w:val="center"/>
              <w:rPr>
                <w:rFonts w:asciiTheme="majorHAnsi" w:hAnsiTheme="majorHAnsi" w:cstheme="majorHAnsi"/>
                <w:b/>
              </w:rPr>
            </w:pPr>
            <w:r w:rsidRPr="00A65797">
              <w:rPr>
                <w:rFonts w:asciiTheme="majorHAnsi" w:hAnsiTheme="majorHAnsi" w:cstheme="majorHAnsi"/>
                <w:i/>
                <w:color w:val="000000" w:themeColor="text1"/>
              </w:rPr>
              <w:t>Max. liczba punktów – 4</w:t>
            </w:r>
          </w:p>
        </w:tc>
        <w:tc>
          <w:tcPr>
            <w:tcW w:w="2327" w:type="pct"/>
            <w:vMerge w:val="restart"/>
            <w:shd w:val="clear" w:color="auto" w:fill="FFFFFF" w:themeFill="background1"/>
            <w:vAlign w:val="center"/>
          </w:tcPr>
          <w:p w14:paraId="4A8A265C" w14:textId="77777777" w:rsidR="00742BE6" w:rsidRPr="005D19F7" w:rsidRDefault="00742BE6" w:rsidP="0064733B">
            <w:pPr>
              <w:pStyle w:val="Tekstkomentarza"/>
              <w:spacing w:after="120" w:line="276" w:lineRule="auto"/>
              <w:jc w:val="both"/>
              <w:rPr>
                <w:rFonts w:asciiTheme="majorHAnsi" w:hAnsiTheme="majorHAnsi" w:cstheme="majorHAnsi"/>
                <w:sz w:val="22"/>
                <w:szCs w:val="22"/>
              </w:rPr>
            </w:pPr>
            <w:r w:rsidRPr="005D19F7">
              <w:rPr>
                <w:rFonts w:asciiTheme="majorHAnsi" w:hAnsiTheme="majorHAnsi" w:cstheme="majorHAnsi"/>
                <w:sz w:val="22"/>
                <w:szCs w:val="22"/>
              </w:rPr>
              <w:t xml:space="preserve">Kryterium pozwala kierować wsparcie do mieszkańców </w:t>
            </w:r>
            <w:r w:rsidR="002017EA">
              <w:rPr>
                <w:rFonts w:asciiTheme="majorHAnsi" w:hAnsiTheme="majorHAnsi" w:cstheme="majorHAnsi"/>
                <w:sz w:val="22"/>
                <w:szCs w:val="22"/>
              </w:rPr>
              <w:t xml:space="preserve">trwale związanych </w:t>
            </w:r>
            <w:r w:rsidR="002017EA">
              <w:rPr>
                <w:rFonts w:asciiTheme="majorHAnsi" w:hAnsiTheme="majorHAnsi" w:cstheme="majorHAnsi"/>
                <w:sz w:val="22"/>
                <w:szCs w:val="22"/>
              </w:rPr>
              <w:br/>
              <w:t xml:space="preserve">z </w:t>
            </w:r>
            <w:r w:rsidRPr="005D19F7">
              <w:rPr>
                <w:rFonts w:asciiTheme="majorHAnsi" w:hAnsiTheme="majorHAnsi" w:cstheme="majorHAnsi"/>
                <w:sz w:val="22"/>
                <w:szCs w:val="22"/>
              </w:rPr>
              <w:t>obszarem wiejskim objętym LSR, co wpisuje się w założenia zwiększania spójności społecznej i rozwoju lokalnego obszaru LGD „RAZEM”.</w:t>
            </w:r>
          </w:p>
          <w:p w14:paraId="30EE83FF" w14:textId="77777777" w:rsidR="00A94C3D" w:rsidRPr="000663AE" w:rsidRDefault="00742BE6" w:rsidP="0064733B">
            <w:pPr>
              <w:spacing w:after="0" w:line="276" w:lineRule="auto"/>
              <w:jc w:val="both"/>
              <w:rPr>
                <w:rFonts w:ascii="Calibri Light" w:eastAsia="Calibri" w:hAnsi="Calibri Light" w:cs="Times New Roman"/>
                <w:color w:val="000000" w:themeColor="text1"/>
                <w:u w:val="single"/>
              </w:rPr>
            </w:pPr>
            <w:r w:rsidRPr="005D19F7">
              <w:rPr>
                <w:rFonts w:asciiTheme="majorHAnsi" w:hAnsiTheme="majorHAnsi" w:cstheme="majorHAnsi"/>
                <w:i/>
                <w:iCs/>
                <w:u w:val="single"/>
              </w:rPr>
              <w:t>Źródło weryfikacji:</w:t>
            </w:r>
            <w:r w:rsidRPr="005D19F7">
              <w:rPr>
                <w:rFonts w:asciiTheme="majorHAnsi" w:hAnsiTheme="majorHAnsi" w:cstheme="majorHAnsi"/>
              </w:rPr>
              <w:t xml:space="preserve"> informacje zawarte we wniosku i załącznikach, tj. zaświadczenie o zameldowaniu z Urzędu Gminy/Miasta, wystawione nie wcześniej niż 3 miesiące przed dniem złożenia wniosku o przyznanie pomocy (dokument obowiązkowy do załączenia do WoPP</w:t>
            </w:r>
            <w:r>
              <w:rPr>
                <w:rFonts w:asciiTheme="majorHAnsi" w:hAnsiTheme="majorHAnsi" w:cstheme="majorHAnsi"/>
              </w:rPr>
              <w:t>)</w:t>
            </w:r>
            <w:r w:rsidRPr="005D19F7">
              <w:rPr>
                <w:rFonts w:asciiTheme="majorHAnsi" w:hAnsiTheme="majorHAnsi" w:cstheme="majorHAnsi"/>
              </w:rPr>
              <w:t>.</w:t>
            </w:r>
          </w:p>
        </w:tc>
      </w:tr>
      <w:tr w:rsidR="008D151B" w14:paraId="77AF5AA4" w14:textId="77777777" w:rsidTr="00AA11EC">
        <w:trPr>
          <w:trHeight w:val="58"/>
        </w:trPr>
        <w:tc>
          <w:tcPr>
            <w:tcW w:w="214" w:type="pct"/>
            <w:vMerge/>
            <w:vAlign w:val="center"/>
          </w:tcPr>
          <w:p w14:paraId="4B6A5A25" w14:textId="77777777" w:rsidR="00A94C3D" w:rsidRDefault="00A94C3D" w:rsidP="008D151B">
            <w:pPr>
              <w:spacing w:after="0" w:line="240" w:lineRule="auto"/>
              <w:jc w:val="center"/>
              <w:rPr>
                <w:rFonts w:ascii="Calibri Light" w:eastAsia="Calibri" w:hAnsi="Calibri Light"/>
              </w:rPr>
            </w:pPr>
          </w:p>
        </w:tc>
        <w:tc>
          <w:tcPr>
            <w:tcW w:w="2459" w:type="pct"/>
            <w:gridSpan w:val="2"/>
            <w:shd w:val="clear" w:color="auto" w:fill="FFFFFF" w:themeFill="background1"/>
          </w:tcPr>
          <w:p w14:paraId="4A111C9A" w14:textId="77777777" w:rsidR="00A94C3D" w:rsidRPr="00742BE6" w:rsidRDefault="00742BE6" w:rsidP="0064733B">
            <w:pPr>
              <w:pStyle w:val="Tekstkomentarza"/>
              <w:spacing w:before="240" w:line="276" w:lineRule="auto"/>
              <w:jc w:val="both"/>
              <w:rPr>
                <w:rFonts w:asciiTheme="majorHAnsi" w:hAnsiTheme="majorHAnsi" w:cstheme="majorHAnsi"/>
                <w:bCs/>
                <w:sz w:val="22"/>
                <w:szCs w:val="22"/>
              </w:rPr>
            </w:pPr>
            <w:r w:rsidRPr="00742BE6">
              <w:rPr>
                <w:rFonts w:asciiTheme="majorHAnsi" w:hAnsiTheme="majorHAnsi" w:cstheme="majorHAnsi"/>
                <w:bCs/>
                <w:sz w:val="22"/>
                <w:szCs w:val="22"/>
              </w:rPr>
              <w:t>Okres nieprzerwanego zameldowania na pobyt stały Wnioskodawcy na obszarze objętym LSR, liczony wstecz od daty złoże</w:t>
            </w:r>
            <w:r>
              <w:rPr>
                <w:rFonts w:asciiTheme="majorHAnsi" w:hAnsiTheme="majorHAnsi" w:cstheme="majorHAnsi"/>
                <w:bCs/>
                <w:sz w:val="22"/>
                <w:szCs w:val="22"/>
              </w:rPr>
              <w:t xml:space="preserve">nia do LGD wniosku o przyznanie </w:t>
            </w:r>
            <w:r>
              <w:rPr>
                <w:rFonts w:asciiTheme="majorHAnsi" w:hAnsiTheme="majorHAnsi" w:cstheme="majorHAnsi"/>
                <w:bCs/>
                <w:sz w:val="22"/>
                <w:szCs w:val="22"/>
              </w:rPr>
              <w:br/>
            </w:r>
            <w:r w:rsidRPr="00742BE6">
              <w:rPr>
                <w:rFonts w:asciiTheme="majorHAnsi" w:hAnsiTheme="majorHAnsi" w:cstheme="majorHAnsi"/>
                <w:bCs/>
                <w:sz w:val="22"/>
                <w:szCs w:val="22"/>
              </w:rPr>
              <w:t>pomocy, wynosi:</w:t>
            </w:r>
          </w:p>
        </w:tc>
        <w:tc>
          <w:tcPr>
            <w:tcW w:w="2327" w:type="pct"/>
            <w:vMerge/>
            <w:shd w:val="clear" w:color="auto" w:fill="FFFFFF" w:themeFill="background1"/>
          </w:tcPr>
          <w:p w14:paraId="0D830DA6" w14:textId="77777777" w:rsidR="00A94C3D" w:rsidRPr="000663AE" w:rsidRDefault="00A94C3D" w:rsidP="008D151B">
            <w:pPr>
              <w:spacing w:after="0" w:line="240" w:lineRule="auto"/>
              <w:rPr>
                <w:rFonts w:ascii="Calibri Light" w:eastAsia="Calibri" w:hAnsi="Calibri Light" w:cs="Times New Roman"/>
                <w:color w:val="000000" w:themeColor="text1"/>
                <w:u w:val="single"/>
              </w:rPr>
            </w:pPr>
          </w:p>
        </w:tc>
      </w:tr>
      <w:tr w:rsidR="003D56FA" w14:paraId="342B940E" w14:textId="77777777" w:rsidTr="00AA11EC">
        <w:trPr>
          <w:trHeight w:val="58"/>
        </w:trPr>
        <w:tc>
          <w:tcPr>
            <w:tcW w:w="214" w:type="pct"/>
            <w:vMerge/>
            <w:vAlign w:val="center"/>
          </w:tcPr>
          <w:p w14:paraId="1D352E68" w14:textId="77777777" w:rsidR="00A65797" w:rsidRDefault="00A65797" w:rsidP="008D151B">
            <w:pPr>
              <w:spacing w:after="0" w:line="240" w:lineRule="auto"/>
              <w:jc w:val="center"/>
              <w:rPr>
                <w:rFonts w:ascii="Calibri Light" w:eastAsia="Calibri" w:hAnsi="Calibri Light"/>
              </w:rPr>
            </w:pPr>
          </w:p>
        </w:tc>
        <w:tc>
          <w:tcPr>
            <w:tcW w:w="2142" w:type="pct"/>
            <w:shd w:val="clear" w:color="auto" w:fill="FFFFFF" w:themeFill="background1"/>
            <w:vAlign w:val="center"/>
          </w:tcPr>
          <w:p w14:paraId="1C4203C1" w14:textId="77777777" w:rsidR="00A65797" w:rsidRPr="00742BE6" w:rsidRDefault="00742BE6" w:rsidP="008D151B">
            <w:pPr>
              <w:pStyle w:val="Tekstkomentarza"/>
              <w:numPr>
                <w:ilvl w:val="0"/>
                <w:numId w:val="13"/>
              </w:numPr>
              <w:spacing w:after="0"/>
              <w:ind w:left="323" w:hanging="323"/>
              <w:rPr>
                <w:rFonts w:asciiTheme="majorHAnsi" w:hAnsiTheme="majorHAnsi" w:cstheme="majorHAnsi"/>
                <w:b/>
                <w:bCs/>
                <w:sz w:val="22"/>
                <w:szCs w:val="22"/>
              </w:rPr>
            </w:pPr>
            <w:r w:rsidRPr="005D19F7">
              <w:rPr>
                <w:rFonts w:asciiTheme="majorHAnsi" w:hAnsiTheme="majorHAnsi" w:cstheme="majorHAnsi"/>
                <w:sz w:val="22"/>
                <w:szCs w:val="22"/>
              </w:rPr>
              <w:t>powyżej 3 lat</w:t>
            </w:r>
            <w:r w:rsidRPr="005D19F7">
              <w:rPr>
                <w:rFonts w:asciiTheme="majorHAnsi" w:hAnsiTheme="majorHAnsi" w:cstheme="majorHAnsi"/>
                <w:b/>
                <w:bCs/>
                <w:sz w:val="22"/>
                <w:szCs w:val="22"/>
              </w:rPr>
              <w:t xml:space="preserve"> – 4 pkt</w:t>
            </w:r>
          </w:p>
        </w:tc>
        <w:tc>
          <w:tcPr>
            <w:tcW w:w="317" w:type="pct"/>
            <w:shd w:val="clear" w:color="auto" w:fill="FFFFFF" w:themeFill="background1"/>
            <w:vAlign w:val="center"/>
          </w:tcPr>
          <w:p w14:paraId="2B96D0E4" w14:textId="77777777" w:rsidR="00A65797" w:rsidRPr="000663AE" w:rsidRDefault="00742BE6" w:rsidP="008D151B">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tcPr>
          <w:p w14:paraId="53D88322" w14:textId="77777777" w:rsidR="00A65797" w:rsidRPr="000663AE" w:rsidRDefault="00A65797" w:rsidP="008D151B">
            <w:pPr>
              <w:spacing w:after="0" w:line="240" w:lineRule="auto"/>
              <w:rPr>
                <w:rFonts w:ascii="Calibri Light" w:eastAsia="Calibri" w:hAnsi="Calibri Light" w:cs="Times New Roman"/>
                <w:color w:val="000000" w:themeColor="text1"/>
                <w:u w:val="single"/>
              </w:rPr>
            </w:pPr>
          </w:p>
        </w:tc>
      </w:tr>
      <w:tr w:rsidR="003D56FA" w14:paraId="54A3D8CD" w14:textId="77777777" w:rsidTr="00AA11EC">
        <w:trPr>
          <w:trHeight w:val="58"/>
        </w:trPr>
        <w:tc>
          <w:tcPr>
            <w:tcW w:w="214" w:type="pct"/>
            <w:vMerge/>
            <w:vAlign w:val="center"/>
          </w:tcPr>
          <w:p w14:paraId="06DBBBB9" w14:textId="77777777" w:rsidR="00A65797" w:rsidRDefault="00A65797" w:rsidP="008D151B">
            <w:pPr>
              <w:spacing w:after="0" w:line="240" w:lineRule="auto"/>
              <w:jc w:val="center"/>
              <w:rPr>
                <w:rFonts w:ascii="Calibri Light" w:eastAsia="Calibri" w:hAnsi="Calibri Light"/>
              </w:rPr>
            </w:pPr>
          </w:p>
        </w:tc>
        <w:tc>
          <w:tcPr>
            <w:tcW w:w="2142" w:type="pct"/>
            <w:shd w:val="clear" w:color="auto" w:fill="FFFFFF" w:themeFill="background1"/>
            <w:vAlign w:val="center"/>
          </w:tcPr>
          <w:p w14:paraId="36BD6B7E" w14:textId="77777777" w:rsidR="00A65797" w:rsidRPr="00742BE6" w:rsidRDefault="00742BE6" w:rsidP="008D151B">
            <w:pPr>
              <w:pStyle w:val="Tekstkomentarza"/>
              <w:numPr>
                <w:ilvl w:val="0"/>
                <w:numId w:val="13"/>
              </w:numPr>
              <w:spacing w:after="0"/>
              <w:ind w:left="323" w:hanging="323"/>
              <w:rPr>
                <w:rFonts w:asciiTheme="majorHAnsi" w:hAnsiTheme="majorHAnsi" w:cstheme="majorHAnsi"/>
                <w:b/>
                <w:bCs/>
                <w:sz w:val="22"/>
                <w:szCs w:val="22"/>
              </w:rPr>
            </w:pPr>
            <w:r w:rsidRPr="005D19F7">
              <w:rPr>
                <w:rFonts w:asciiTheme="majorHAnsi" w:hAnsiTheme="majorHAnsi" w:cstheme="majorHAnsi"/>
                <w:sz w:val="22"/>
                <w:szCs w:val="22"/>
              </w:rPr>
              <w:t>od 2 lat do 3 lat włącznie</w:t>
            </w:r>
            <w:r w:rsidRPr="005D19F7">
              <w:rPr>
                <w:rFonts w:asciiTheme="majorHAnsi" w:hAnsiTheme="majorHAnsi" w:cstheme="majorHAnsi"/>
                <w:b/>
                <w:bCs/>
                <w:sz w:val="22"/>
                <w:szCs w:val="22"/>
              </w:rPr>
              <w:t xml:space="preserve"> – 2 pkt</w:t>
            </w:r>
          </w:p>
        </w:tc>
        <w:tc>
          <w:tcPr>
            <w:tcW w:w="317" w:type="pct"/>
            <w:shd w:val="clear" w:color="auto" w:fill="FFFFFF" w:themeFill="background1"/>
            <w:vAlign w:val="center"/>
          </w:tcPr>
          <w:p w14:paraId="1BD19EF6" w14:textId="77777777" w:rsidR="00A65797" w:rsidRPr="000663AE" w:rsidRDefault="00742BE6" w:rsidP="008D151B">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tcPr>
          <w:p w14:paraId="53CC0335" w14:textId="77777777" w:rsidR="00A65797" w:rsidRPr="000663AE" w:rsidRDefault="00A65797" w:rsidP="008D151B">
            <w:pPr>
              <w:spacing w:after="0" w:line="240" w:lineRule="auto"/>
              <w:rPr>
                <w:rFonts w:ascii="Calibri Light" w:eastAsia="Calibri" w:hAnsi="Calibri Light" w:cs="Times New Roman"/>
                <w:color w:val="000000" w:themeColor="text1"/>
                <w:u w:val="single"/>
              </w:rPr>
            </w:pPr>
          </w:p>
        </w:tc>
      </w:tr>
      <w:tr w:rsidR="008504A3" w14:paraId="45E57CD3" w14:textId="77777777" w:rsidTr="00AA11EC">
        <w:trPr>
          <w:trHeight w:val="58"/>
        </w:trPr>
        <w:tc>
          <w:tcPr>
            <w:tcW w:w="214" w:type="pct"/>
            <w:vMerge/>
            <w:vAlign w:val="center"/>
          </w:tcPr>
          <w:p w14:paraId="2CC1146E" w14:textId="77777777" w:rsidR="00A65797" w:rsidRDefault="00A65797" w:rsidP="008D151B">
            <w:pPr>
              <w:spacing w:after="0" w:line="240" w:lineRule="auto"/>
              <w:jc w:val="center"/>
              <w:rPr>
                <w:rFonts w:ascii="Calibri Light" w:eastAsia="Calibri" w:hAnsi="Calibri Light"/>
              </w:rPr>
            </w:pPr>
          </w:p>
        </w:tc>
        <w:tc>
          <w:tcPr>
            <w:tcW w:w="2142" w:type="pct"/>
            <w:shd w:val="clear" w:color="auto" w:fill="FFFFFF" w:themeFill="background1"/>
            <w:vAlign w:val="center"/>
          </w:tcPr>
          <w:p w14:paraId="06397F47" w14:textId="77777777" w:rsidR="00A65797" w:rsidRPr="00742BE6" w:rsidRDefault="00742BE6" w:rsidP="008D151B">
            <w:pPr>
              <w:pStyle w:val="Tekstkomentarza"/>
              <w:numPr>
                <w:ilvl w:val="0"/>
                <w:numId w:val="13"/>
              </w:numPr>
              <w:spacing w:after="0"/>
              <w:ind w:left="323" w:hanging="323"/>
              <w:rPr>
                <w:rFonts w:asciiTheme="majorHAnsi" w:hAnsiTheme="majorHAnsi" w:cstheme="majorHAnsi"/>
                <w:b/>
                <w:bCs/>
                <w:sz w:val="22"/>
                <w:szCs w:val="22"/>
              </w:rPr>
            </w:pPr>
            <w:r w:rsidRPr="005D19F7">
              <w:rPr>
                <w:rFonts w:asciiTheme="majorHAnsi" w:hAnsiTheme="majorHAnsi" w:cstheme="majorHAnsi"/>
                <w:sz w:val="22"/>
                <w:szCs w:val="22"/>
              </w:rPr>
              <w:t>poniżej 2 lat</w:t>
            </w:r>
            <w:r w:rsidRPr="005D19F7">
              <w:rPr>
                <w:rFonts w:asciiTheme="majorHAnsi" w:hAnsiTheme="majorHAnsi" w:cstheme="majorHAnsi"/>
                <w:b/>
                <w:bCs/>
                <w:sz w:val="22"/>
                <w:szCs w:val="22"/>
              </w:rPr>
              <w:t xml:space="preserve"> – 0 pkt</w:t>
            </w:r>
          </w:p>
        </w:tc>
        <w:tc>
          <w:tcPr>
            <w:tcW w:w="317" w:type="pct"/>
            <w:shd w:val="clear" w:color="auto" w:fill="FFFFFF" w:themeFill="background1"/>
            <w:vAlign w:val="center"/>
          </w:tcPr>
          <w:p w14:paraId="66D48CEC" w14:textId="77777777" w:rsidR="00A65797" w:rsidRPr="000663AE" w:rsidRDefault="00742BE6" w:rsidP="008D151B">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tcPr>
          <w:p w14:paraId="032F3A8A" w14:textId="77777777" w:rsidR="00A65797" w:rsidRPr="000663AE" w:rsidRDefault="00A65797" w:rsidP="008D151B">
            <w:pPr>
              <w:spacing w:after="0" w:line="240" w:lineRule="auto"/>
              <w:rPr>
                <w:rFonts w:ascii="Calibri Light" w:eastAsia="Calibri" w:hAnsi="Calibri Light" w:cs="Times New Roman"/>
                <w:color w:val="000000" w:themeColor="text1"/>
                <w:u w:val="single"/>
              </w:rPr>
            </w:pPr>
          </w:p>
        </w:tc>
      </w:tr>
      <w:tr w:rsidR="00A94C3D" w14:paraId="015CE02C" w14:textId="77777777" w:rsidTr="008D151B">
        <w:trPr>
          <w:trHeight w:val="58"/>
        </w:trPr>
        <w:tc>
          <w:tcPr>
            <w:tcW w:w="214" w:type="pct"/>
            <w:vMerge/>
            <w:vAlign w:val="center"/>
          </w:tcPr>
          <w:p w14:paraId="0FF28971" w14:textId="77777777" w:rsidR="00A94C3D" w:rsidRDefault="00A94C3D" w:rsidP="008D151B">
            <w:pPr>
              <w:spacing w:after="0" w:line="240" w:lineRule="auto"/>
              <w:jc w:val="center"/>
              <w:rPr>
                <w:rFonts w:ascii="Calibri Light" w:eastAsia="Calibri" w:hAnsi="Calibri Light"/>
              </w:rPr>
            </w:pPr>
          </w:p>
        </w:tc>
        <w:tc>
          <w:tcPr>
            <w:tcW w:w="4786" w:type="pct"/>
            <w:gridSpan w:val="3"/>
            <w:shd w:val="clear" w:color="auto" w:fill="FFFFFF" w:themeFill="background1"/>
          </w:tcPr>
          <w:p w14:paraId="668F75E9" w14:textId="77777777" w:rsidR="00742BE6" w:rsidRDefault="00742BE6" w:rsidP="003B442C">
            <w:pPr>
              <w:spacing w:before="24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wnioskodawcy do kryterium nr 7 ……………….</w:t>
            </w:r>
          </w:p>
          <w:p w14:paraId="28AB5EE3" w14:textId="77777777" w:rsidR="000052C1" w:rsidRDefault="00F032DA" w:rsidP="005B6DEE">
            <w:pPr>
              <w:tabs>
                <w:tab w:val="left" w:pos="1190"/>
              </w:tabs>
              <w:spacing w:after="0" w:line="240" w:lineRule="auto"/>
              <w:rPr>
                <w:rFonts w:ascii="Calibri Light" w:eastAsia="Calibri" w:hAnsi="Calibri Light" w:cs="Times New Roman"/>
                <w:color w:val="000000" w:themeColor="text1"/>
                <w:u w:val="single"/>
              </w:rPr>
            </w:pPr>
            <w:r w:rsidRPr="00F032DA">
              <w:rPr>
                <w:rFonts w:ascii="Calibri Light" w:eastAsia="Calibri" w:hAnsi="Calibri Light" w:cs="Times New Roman"/>
                <w:color w:val="000000" w:themeColor="text1"/>
              </w:rPr>
              <w:tab/>
            </w:r>
          </w:p>
          <w:p w14:paraId="5163EBE0" w14:textId="77777777" w:rsidR="000052C1" w:rsidRPr="000663AE" w:rsidRDefault="000052C1" w:rsidP="008D151B">
            <w:pPr>
              <w:spacing w:after="0" w:line="240" w:lineRule="auto"/>
              <w:rPr>
                <w:rFonts w:ascii="Calibri Light" w:eastAsia="Calibri" w:hAnsi="Calibri Light" w:cs="Times New Roman"/>
                <w:color w:val="000000" w:themeColor="text1"/>
                <w:u w:val="single"/>
              </w:rPr>
            </w:pPr>
          </w:p>
        </w:tc>
      </w:tr>
      <w:tr w:rsidR="00AA11EC" w14:paraId="52DB3DEE" w14:textId="77777777" w:rsidTr="00AA11EC">
        <w:trPr>
          <w:trHeight w:val="58"/>
        </w:trPr>
        <w:tc>
          <w:tcPr>
            <w:tcW w:w="214" w:type="pct"/>
            <w:vMerge w:val="restart"/>
            <w:vAlign w:val="center"/>
          </w:tcPr>
          <w:p w14:paraId="6310ABC2" w14:textId="77777777" w:rsidR="00B671A2" w:rsidRDefault="00B671A2" w:rsidP="008D151B">
            <w:pPr>
              <w:spacing w:after="0" w:line="240" w:lineRule="auto"/>
              <w:jc w:val="center"/>
              <w:rPr>
                <w:rFonts w:ascii="Calibri Light" w:eastAsia="Calibri" w:hAnsi="Calibri Light"/>
              </w:rPr>
            </w:pPr>
            <w:r>
              <w:rPr>
                <w:rFonts w:ascii="Calibri Light" w:eastAsia="Calibri" w:hAnsi="Calibri Light"/>
              </w:rPr>
              <w:t>8.</w:t>
            </w:r>
          </w:p>
        </w:tc>
        <w:tc>
          <w:tcPr>
            <w:tcW w:w="2459" w:type="pct"/>
            <w:gridSpan w:val="2"/>
            <w:shd w:val="clear" w:color="auto" w:fill="DEEAF6" w:themeFill="accent1" w:themeFillTint="33"/>
          </w:tcPr>
          <w:p w14:paraId="119A1F07" w14:textId="77777777" w:rsidR="00B671A2" w:rsidRPr="005D19F7" w:rsidRDefault="00B671A2" w:rsidP="005B6DEE">
            <w:pPr>
              <w:pStyle w:val="Tekstkomentarza"/>
              <w:spacing w:before="240" w:after="120" w:line="276" w:lineRule="auto"/>
              <w:jc w:val="center"/>
              <w:rPr>
                <w:rFonts w:asciiTheme="majorHAnsi" w:hAnsiTheme="majorHAnsi" w:cstheme="majorHAnsi"/>
                <w:sz w:val="22"/>
                <w:szCs w:val="22"/>
              </w:rPr>
            </w:pPr>
            <w:r w:rsidRPr="005D19F7">
              <w:rPr>
                <w:rFonts w:asciiTheme="majorHAnsi" w:hAnsiTheme="majorHAnsi" w:cstheme="majorHAnsi"/>
                <w:b/>
                <w:sz w:val="22"/>
                <w:szCs w:val="22"/>
              </w:rPr>
              <w:t>Rozwój obszarów o niskiej aktywności gospodarczej</w:t>
            </w:r>
          </w:p>
          <w:p w14:paraId="60A4FD8C" w14:textId="77777777" w:rsidR="00B671A2" w:rsidRPr="00B671A2" w:rsidRDefault="00B671A2" w:rsidP="008D151B">
            <w:pPr>
              <w:jc w:val="center"/>
              <w:rPr>
                <w:rFonts w:asciiTheme="majorHAnsi" w:hAnsiTheme="majorHAnsi" w:cstheme="majorHAnsi"/>
                <w:i/>
                <w:color w:val="000000" w:themeColor="text1"/>
              </w:rPr>
            </w:pPr>
            <w:r w:rsidRPr="00B671A2">
              <w:rPr>
                <w:rFonts w:asciiTheme="majorHAnsi" w:hAnsiTheme="majorHAnsi" w:cstheme="majorHAnsi"/>
                <w:i/>
                <w:color w:val="000000" w:themeColor="text1"/>
              </w:rPr>
              <w:t>Max. liczba punktów – 4</w:t>
            </w:r>
          </w:p>
        </w:tc>
        <w:tc>
          <w:tcPr>
            <w:tcW w:w="2327" w:type="pct"/>
            <w:vMerge w:val="restart"/>
            <w:shd w:val="clear" w:color="auto" w:fill="FFFFFF" w:themeFill="background1"/>
            <w:vAlign w:val="center"/>
          </w:tcPr>
          <w:p w14:paraId="349FD1EE" w14:textId="77777777" w:rsidR="000052C1" w:rsidRPr="005D19F7" w:rsidRDefault="000052C1" w:rsidP="0064733B">
            <w:pPr>
              <w:pStyle w:val="Tekstkomentarza"/>
              <w:spacing w:before="240" w:after="120" w:line="276" w:lineRule="auto"/>
              <w:jc w:val="both"/>
              <w:rPr>
                <w:rFonts w:asciiTheme="majorHAnsi" w:hAnsiTheme="majorHAnsi" w:cstheme="majorHAnsi"/>
                <w:sz w:val="22"/>
                <w:szCs w:val="22"/>
              </w:rPr>
            </w:pPr>
            <w:r w:rsidRPr="005D19F7">
              <w:rPr>
                <w:rFonts w:asciiTheme="majorHAnsi" w:hAnsiTheme="majorHAnsi" w:cstheme="majorHAnsi"/>
                <w:sz w:val="22"/>
                <w:szCs w:val="22"/>
              </w:rPr>
              <w:t>Lokalizacja działalności w gminie o niższym wskaźniku przedsiębiorczości jest ściśle powiązana z celami LSR. Kryterium to pozwala kierować wsparcie do mieszkańców obszarów o niższej aktywności gospodarczej, co wpisuje się w założenia zwiększania spójności społecznej i rozwoju lokalnego.</w:t>
            </w:r>
          </w:p>
          <w:p w14:paraId="72456AC7" w14:textId="77777777" w:rsidR="000052C1" w:rsidRPr="005D19F7" w:rsidRDefault="000052C1" w:rsidP="0064733B">
            <w:pPr>
              <w:spacing w:after="40" w:line="276" w:lineRule="auto"/>
              <w:jc w:val="both"/>
              <w:rPr>
                <w:rFonts w:asciiTheme="majorHAnsi" w:hAnsiTheme="majorHAnsi" w:cstheme="majorHAnsi"/>
              </w:rPr>
            </w:pPr>
            <w:r w:rsidRPr="005D19F7">
              <w:rPr>
                <w:rStyle w:val="Pogrubienie"/>
                <w:rFonts w:asciiTheme="majorHAnsi" w:hAnsiTheme="majorHAnsi" w:cstheme="majorHAnsi"/>
              </w:rPr>
              <w:t xml:space="preserve">Weryfikacja danych odbywa się na podstawie Tabeli nr 16 zamieszczonej na 29 stronie </w:t>
            </w:r>
            <w:hyperlink r:id="rId8" w:history="1">
              <w:r w:rsidRPr="005D19F7">
                <w:rPr>
                  <w:rStyle w:val="Hipercze"/>
                  <w:rFonts w:asciiTheme="majorHAnsi" w:hAnsiTheme="majorHAnsi" w:cstheme="majorHAnsi"/>
                </w:rPr>
                <w:t>LSR 2023-2027 LGD „RAZEM”,</w:t>
              </w:r>
            </w:hyperlink>
            <w:r w:rsidRPr="005D19F7">
              <w:rPr>
                <w:rFonts w:asciiTheme="majorHAnsi" w:hAnsiTheme="majorHAnsi" w:cstheme="majorHAnsi"/>
              </w:rPr>
              <w:t xml:space="preserve"> zawierającej</w:t>
            </w:r>
            <w:r w:rsidRPr="005D19F7">
              <w:rPr>
                <w:rFonts w:asciiTheme="majorHAnsi" w:hAnsiTheme="majorHAnsi" w:cstheme="majorHAnsi"/>
                <w:b/>
                <w:bCs/>
              </w:rPr>
              <w:t xml:space="preserve"> </w:t>
            </w:r>
            <w:r w:rsidRPr="005D19F7">
              <w:rPr>
                <w:rStyle w:val="Pogrubienie"/>
                <w:rFonts w:asciiTheme="majorHAnsi" w:hAnsiTheme="majorHAnsi" w:cstheme="majorHAnsi"/>
              </w:rPr>
              <w:t>wskaźnik przedsiębiorczości dla każdej z gmin objętych LSR</w:t>
            </w:r>
            <w:r w:rsidRPr="005D19F7">
              <w:rPr>
                <w:rFonts w:asciiTheme="majorHAnsi" w:hAnsiTheme="majorHAnsi" w:cstheme="majorHAnsi"/>
              </w:rPr>
              <w:t>, zgodnie z danymi BDL GUS na dzień 31.12.2020 r.</w:t>
            </w:r>
          </w:p>
          <w:p w14:paraId="6C1E53E5" w14:textId="77777777" w:rsidR="000052C1" w:rsidRPr="005D19F7" w:rsidRDefault="000052C1" w:rsidP="008D151B">
            <w:pPr>
              <w:spacing w:after="40"/>
              <w:jc w:val="both"/>
              <w:rPr>
                <w:rFonts w:asciiTheme="majorHAnsi" w:hAnsiTheme="majorHAnsi" w:cstheme="majorHAnsi"/>
                <w:b/>
                <w:bCs/>
                <w:iCs/>
              </w:rPr>
            </w:pPr>
            <w:r w:rsidRPr="005D19F7">
              <w:rPr>
                <w:rFonts w:asciiTheme="majorHAnsi" w:hAnsiTheme="majorHAnsi" w:cstheme="majorHAnsi"/>
                <w:b/>
                <w:bCs/>
                <w:iCs/>
              </w:rPr>
              <w:t>Sposób weryfikacji:</w:t>
            </w:r>
          </w:p>
          <w:p w14:paraId="62855EEB" w14:textId="77777777" w:rsidR="000052C1" w:rsidRPr="005D19F7" w:rsidRDefault="000052C1" w:rsidP="008D151B">
            <w:pPr>
              <w:pStyle w:val="Akapitzlist"/>
              <w:numPr>
                <w:ilvl w:val="0"/>
                <w:numId w:val="22"/>
              </w:numPr>
              <w:spacing w:after="40" w:line="240" w:lineRule="auto"/>
              <w:ind w:left="243" w:hanging="243"/>
              <w:contextualSpacing w:val="0"/>
              <w:jc w:val="both"/>
              <w:rPr>
                <w:rFonts w:asciiTheme="majorHAnsi" w:hAnsiTheme="majorHAnsi" w:cstheme="majorHAnsi"/>
                <w:iCs/>
              </w:rPr>
            </w:pPr>
            <w:r w:rsidRPr="005D19F7">
              <w:rPr>
                <w:rFonts w:asciiTheme="majorHAnsi" w:hAnsiTheme="majorHAnsi" w:cstheme="majorHAnsi"/>
                <w:iCs/>
              </w:rPr>
              <w:t>Wnioskodawcy planujący stacjonarną działalność gospodarczą:</w:t>
            </w:r>
          </w:p>
          <w:p w14:paraId="31973869" w14:textId="77777777" w:rsidR="000052C1" w:rsidRPr="005D19F7" w:rsidRDefault="000052C1" w:rsidP="0064733B">
            <w:pPr>
              <w:numPr>
                <w:ilvl w:val="0"/>
                <w:numId w:val="20"/>
              </w:numPr>
              <w:tabs>
                <w:tab w:val="clear" w:pos="720"/>
                <w:tab w:val="num" w:pos="527"/>
              </w:tabs>
              <w:spacing w:after="40" w:line="276" w:lineRule="auto"/>
              <w:ind w:left="527" w:hanging="284"/>
              <w:jc w:val="both"/>
              <w:rPr>
                <w:rFonts w:asciiTheme="majorHAnsi" w:hAnsiTheme="majorHAnsi" w:cstheme="majorHAnsi"/>
                <w:iCs/>
              </w:rPr>
            </w:pPr>
            <w:r w:rsidRPr="005D19F7">
              <w:rPr>
                <w:rFonts w:asciiTheme="majorHAnsi" w:hAnsiTheme="majorHAnsi" w:cstheme="majorHAnsi"/>
                <w:iCs/>
              </w:rPr>
              <w:t>Lokalizacja planowanej działalności gospodarczej weryfikowana jest na podstawie informacji we wniosku o przyznanie pomocy w Sekcji „Lokalizacja realizacji operacji”;</w:t>
            </w:r>
          </w:p>
          <w:p w14:paraId="115BE239" w14:textId="77777777" w:rsidR="000052C1" w:rsidRPr="005D19F7" w:rsidRDefault="000052C1" w:rsidP="0064733B">
            <w:pPr>
              <w:pStyle w:val="Akapitzlist"/>
              <w:numPr>
                <w:ilvl w:val="0"/>
                <w:numId w:val="20"/>
              </w:numPr>
              <w:tabs>
                <w:tab w:val="clear" w:pos="720"/>
                <w:tab w:val="num" w:pos="527"/>
              </w:tabs>
              <w:spacing w:after="40" w:line="276" w:lineRule="auto"/>
              <w:ind w:left="527" w:hanging="284"/>
              <w:contextualSpacing w:val="0"/>
              <w:jc w:val="both"/>
              <w:rPr>
                <w:rFonts w:asciiTheme="majorHAnsi" w:hAnsiTheme="majorHAnsi" w:cstheme="majorHAnsi"/>
                <w:iCs/>
              </w:rPr>
            </w:pPr>
            <w:r w:rsidRPr="005D19F7">
              <w:rPr>
                <w:rFonts w:asciiTheme="majorHAnsi" w:hAnsiTheme="majorHAnsi" w:cstheme="majorHAnsi"/>
                <w:iCs/>
              </w:rPr>
              <w:t>Po podpisaniu umowy lokalizacja wskazana we wniosku powinna zostać zarejestrowana w CEIDG jako stałe miejsce wykonywania działalności.</w:t>
            </w:r>
          </w:p>
          <w:p w14:paraId="0D026287" w14:textId="77777777" w:rsidR="000052C1" w:rsidRPr="005D19F7" w:rsidRDefault="000052C1" w:rsidP="008D151B">
            <w:pPr>
              <w:pStyle w:val="Akapitzlist"/>
              <w:spacing w:after="40"/>
              <w:contextualSpacing w:val="0"/>
              <w:jc w:val="both"/>
              <w:rPr>
                <w:rFonts w:asciiTheme="majorHAnsi" w:hAnsiTheme="majorHAnsi" w:cstheme="majorHAnsi"/>
                <w:iCs/>
                <w:sz w:val="8"/>
                <w:szCs w:val="8"/>
              </w:rPr>
            </w:pPr>
          </w:p>
          <w:p w14:paraId="2F8A82E7" w14:textId="77777777" w:rsidR="000052C1" w:rsidRPr="005D19F7" w:rsidRDefault="000052C1" w:rsidP="008D151B">
            <w:pPr>
              <w:pStyle w:val="Akapitzlist"/>
              <w:numPr>
                <w:ilvl w:val="0"/>
                <w:numId w:val="22"/>
              </w:numPr>
              <w:spacing w:after="40" w:line="240" w:lineRule="auto"/>
              <w:ind w:left="243" w:hanging="243"/>
              <w:contextualSpacing w:val="0"/>
              <w:jc w:val="both"/>
              <w:rPr>
                <w:rFonts w:asciiTheme="majorHAnsi" w:hAnsiTheme="majorHAnsi" w:cstheme="majorHAnsi"/>
                <w:iCs/>
              </w:rPr>
            </w:pPr>
            <w:r w:rsidRPr="005D19F7">
              <w:rPr>
                <w:rFonts w:asciiTheme="majorHAnsi" w:hAnsiTheme="majorHAnsi" w:cstheme="majorHAnsi"/>
                <w:iCs/>
              </w:rPr>
              <w:t>Wnioskodawcy planujący mobilną działalność gospodarczą:</w:t>
            </w:r>
          </w:p>
          <w:p w14:paraId="6FCC91AF" w14:textId="77777777" w:rsidR="000052C1" w:rsidRPr="005D19F7" w:rsidRDefault="000052C1" w:rsidP="0064733B">
            <w:pPr>
              <w:numPr>
                <w:ilvl w:val="0"/>
                <w:numId w:val="21"/>
              </w:numPr>
              <w:tabs>
                <w:tab w:val="clear" w:pos="720"/>
                <w:tab w:val="num" w:pos="527"/>
              </w:tabs>
              <w:spacing w:after="40" w:line="276" w:lineRule="auto"/>
              <w:ind w:left="528" w:hanging="284"/>
              <w:jc w:val="both"/>
              <w:rPr>
                <w:rFonts w:asciiTheme="majorHAnsi" w:hAnsiTheme="majorHAnsi" w:cstheme="majorHAnsi"/>
                <w:iCs/>
              </w:rPr>
            </w:pPr>
            <w:r w:rsidRPr="005D19F7">
              <w:rPr>
                <w:rFonts w:asciiTheme="majorHAnsi" w:hAnsiTheme="majorHAnsi" w:cstheme="majorHAnsi"/>
                <w:iCs/>
              </w:rPr>
              <w:lastRenderedPageBreak/>
              <w:t>Kryterium weryfikowane jest na podstawie miejsca zameldowania wnioskodawcy na obszarze wiejskim objętym LSR, które powinno  być nieprzerwanie utrzymywane przez co najmniej 12 miesięcy przed dniem złożenia wniosku o przyznanie pomocy.</w:t>
            </w:r>
          </w:p>
          <w:p w14:paraId="15FDE881" w14:textId="77777777" w:rsidR="000052C1" w:rsidRPr="005D19F7" w:rsidRDefault="000052C1" w:rsidP="0064733B">
            <w:pPr>
              <w:numPr>
                <w:ilvl w:val="0"/>
                <w:numId w:val="21"/>
              </w:numPr>
              <w:tabs>
                <w:tab w:val="clear" w:pos="720"/>
                <w:tab w:val="num" w:pos="527"/>
              </w:tabs>
              <w:spacing w:after="40" w:line="276" w:lineRule="auto"/>
              <w:ind w:left="528" w:hanging="284"/>
              <w:jc w:val="both"/>
              <w:rPr>
                <w:rFonts w:asciiTheme="majorHAnsi" w:hAnsiTheme="majorHAnsi" w:cstheme="majorHAnsi"/>
                <w:iCs/>
              </w:rPr>
            </w:pPr>
            <w:r w:rsidRPr="005D19F7">
              <w:rPr>
                <w:rFonts w:asciiTheme="majorHAnsi" w:hAnsiTheme="majorHAnsi" w:cstheme="majorHAnsi"/>
                <w:iCs/>
              </w:rPr>
              <w:t>Zameldowanie potwierdzane jest zaświadczeniem z właściwej ewidencji ludności, wydanym nie wcześniej niż 3 miesiące przed dniem złożenia wniosku.</w:t>
            </w:r>
          </w:p>
          <w:p w14:paraId="48CD4F24" w14:textId="77777777" w:rsidR="000052C1" w:rsidRPr="005D19F7" w:rsidRDefault="000052C1" w:rsidP="0064733B">
            <w:pPr>
              <w:numPr>
                <w:ilvl w:val="0"/>
                <w:numId w:val="21"/>
              </w:numPr>
              <w:tabs>
                <w:tab w:val="clear" w:pos="720"/>
                <w:tab w:val="num" w:pos="527"/>
              </w:tabs>
              <w:spacing w:line="276" w:lineRule="auto"/>
              <w:ind w:left="528" w:hanging="284"/>
              <w:jc w:val="both"/>
              <w:rPr>
                <w:rFonts w:asciiTheme="majorHAnsi" w:hAnsiTheme="majorHAnsi" w:cstheme="majorHAnsi"/>
                <w:iCs/>
              </w:rPr>
            </w:pPr>
            <w:r w:rsidRPr="005D19F7">
              <w:rPr>
                <w:rFonts w:asciiTheme="majorHAnsi" w:hAnsiTheme="majorHAnsi" w:cstheme="majorHAnsi"/>
                <w:iCs/>
              </w:rPr>
              <w:t xml:space="preserve">We wniosku o przyznanie pomocy w Sekcji „Lokalizacja realizacji operacji” wnioskodawca wpisuje miejsce zameldowania jako lokalizację operacji. </w:t>
            </w:r>
          </w:p>
          <w:p w14:paraId="0761ED5A" w14:textId="77777777" w:rsidR="00B671A2" w:rsidRPr="000663AE" w:rsidRDefault="000052C1" w:rsidP="0064733B">
            <w:pPr>
              <w:spacing w:line="276" w:lineRule="auto"/>
              <w:jc w:val="both"/>
              <w:rPr>
                <w:rFonts w:ascii="Calibri Light" w:eastAsia="Calibri" w:hAnsi="Calibri Light" w:cs="Times New Roman"/>
                <w:color w:val="000000" w:themeColor="text1"/>
                <w:u w:val="single"/>
              </w:rPr>
            </w:pPr>
            <w:r w:rsidRPr="005D19F7">
              <w:rPr>
                <w:rFonts w:asciiTheme="majorHAnsi" w:hAnsiTheme="majorHAnsi" w:cstheme="majorHAnsi"/>
                <w:i/>
                <w:iCs/>
                <w:u w:val="single"/>
              </w:rPr>
              <w:t>Źródło weryfikacji:</w:t>
            </w:r>
            <w:r w:rsidRPr="005D19F7">
              <w:rPr>
                <w:rFonts w:asciiTheme="majorHAnsi" w:hAnsiTheme="majorHAnsi" w:cstheme="majorHAnsi"/>
                <w:i/>
                <w:iCs/>
              </w:rPr>
              <w:t xml:space="preserve"> </w:t>
            </w:r>
            <w:r w:rsidRPr="005D19F7">
              <w:rPr>
                <w:rFonts w:asciiTheme="majorHAnsi" w:hAnsiTheme="majorHAnsi" w:cstheme="majorHAnsi"/>
              </w:rPr>
              <w:t xml:space="preserve">informacje zawarte we wniosku i załącznikach, zaświadczeniu </w:t>
            </w:r>
            <w:r w:rsidRPr="005D19F7">
              <w:rPr>
                <w:rFonts w:asciiTheme="majorHAnsi" w:hAnsiTheme="majorHAnsi" w:cstheme="majorHAnsi"/>
              </w:rPr>
              <w:br/>
              <w:t>o zameldowaniu oraz porównanie z wartościami wskazanymi w LSR (Tabela nr 16).</w:t>
            </w:r>
          </w:p>
        </w:tc>
      </w:tr>
      <w:tr w:rsidR="00AA11EC" w14:paraId="790D8E44" w14:textId="77777777" w:rsidTr="00AA11EC">
        <w:trPr>
          <w:trHeight w:val="58"/>
        </w:trPr>
        <w:tc>
          <w:tcPr>
            <w:tcW w:w="214" w:type="pct"/>
            <w:vMerge/>
            <w:vAlign w:val="center"/>
          </w:tcPr>
          <w:p w14:paraId="3FE3C20E" w14:textId="77777777" w:rsidR="00B671A2" w:rsidRDefault="00B671A2" w:rsidP="008D151B">
            <w:pPr>
              <w:spacing w:after="0" w:line="240" w:lineRule="auto"/>
              <w:jc w:val="center"/>
              <w:rPr>
                <w:rFonts w:ascii="Calibri Light" w:eastAsia="Calibri" w:hAnsi="Calibri Light"/>
              </w:rPr>
            </w:pPr>
          </w:p>
        </w:tc>
        <w:tc>
          <w:tcPr>
            <w:tcW w:w="2459" w:type="pct"/>
            <w:gridSpan w:val="2"/>
            <w:shd w:val="clear" w:color="auto" w:fill="FFFFFF" w:themeFill="background1"/>
          </w:tcPr>
          <w:p w14:paraId="1F9870D3" w14:textId="77777777" w:rsidR="00B671A2" w:rsidRPr="007C67FE" w:rsidRDefault="007C67FE" w:rsidP="0064733B">
            <w:pPr>
              <w:pStyle w:val="Tekstkomentarza"/>
              <w:spacing w:before="240" w:line="276" w:lineRule="auto"/>
              <w:jc w:val="both"/>
              <w:rPr>
                <w:rFonts w:asciiTheme="majorHAnsi" w:hAnsiTheme="majorHAnsi" w:cstheme="majorHAnsi"/>
                <w:bCs/>
                <w:sz w:val="22"/>
                <w:szCs w:val="22"/>
              </w:rPr>
            </w:pPr>
            <w:r w:rsidRPr="007C67FE">
              <w:rPr>
                <w:rFonts w:asciiTheme="majorHAnsi" w:hAnsiTheme="majorHAnsi" w:cstheme="majorHAnsi"/>
                <w:bCs/>
                <w:sz w:val="22"/>
                <w:szCs w:val="22"/>
              </w:rPr>
              <w:t>Lokalizacja planowanej działalności gospodarczej znajduje się w gminie o wskaźniku przedsiębiorczości:</w:t>
            </w:r>
          </w:p>
        </w:tc>
        <w:tc>
          <w:tcPr>
            <w:tcW w:w="2327" w:type="pct"/>
            <w:vMerge/>
            <w:shd w:val="clear" w:color="auto" w:fill="FFFFFF" w:themeFill="background1"/>
          </w:tcPr>
          <w:p w14:paraId="362D0B0C" w14:textId="77777777" w:rsidR="00B671A2" w:rsidRPr="000663AE" w:rsidRDefault="00B671A2" w:rsidP="008D151B">
            <w:pPr>
              <w:spacing w:after="0" w:line="240" w:lineRule="auto"/>
              <w:rPr>
                <w:rFonts w:ascii="Calibri Light" w:eastAsia="Calibri" w:hAnsi="Calibri Light" w:cs="Times New Roman"/>
                <w:color w:val="000000" w:themeColor="text1"/>
                <w:u w:val="single"/>
              </w:rPr>
            </w:pPr>
          </w:p>
        </w:tc>
      </w:tr>
      <w:tr w:rsidR="00AA11EC" w14:paraId="25BD5FED" w14:textId="77777777" w:rsidTr="00AA11EC">
        <w:trPr>
          <w:trHeight w:val="1922"/>
        </w:trPr>
        <w:tc>
          <w:tcPr>
            <w:tcW w:w="214" w:type="pct"/>
            <w:vMerge/>
            <w:vAlign w:val="center"/>
          </w:tcPr>
          <w:p w14:paraId="1817CEC7" w14:textId="77777777" w:rsidR="00B671A2" w:rsidRDefault="00B671A2" w:rsidP="008D151B">
            <w:pPr>
              <w:spacing w:after="0" w:line="240" w:lineRule="auto"/>
              <w:jc w:val="center"/>
              <w:rPr>
                <w:rFonts w:ascii="Calibri Light" w:eastAsia="Calibri" w:hAnsi="Calibri Light"/>
              </w:rPr>
            </w:pPr>
          </w:p>
        </w:tc>
        <w:tc>
          <w:tcPr>
            <w:tcW w:w="2142" w:type="pct"/>
            <w:shd w:val="clear" w:color="auto" w:fill="FFFFFF" w:themeFill="background1"/>
            <w:vAlign w:val="center"/>
          </w:tcPr>
          <w:p w14:paraId="6464565F" w14:textId="77777777" w:rsidR="00B671A2" w:rsidRPr="007C67FE" w:rsidRDefault="007C67FE" w:rsidP="008D151B">
            <w:pPr>
              <w:pStyle w:val="Tekstkomentarza"/>
              <w:numPr>
                <w:ilvl w:val="1"/>
                <w:numId w:val="20"/>
              </w:numPr>
              <w:spacing w:after="0"/>
              <w:ind w:left="281" w:hanging="283"/>
              <w:rPr>
                <w:rFonts w:asciiTheme="majorHAnsi" w:hAnsiTheme="majorHAnsi" w:cstheme="majorHAnsi"/>
                <w:b/>
                <w:bCs/>
                <w:sz w:val="22"/>
                <w:szCs w:val="22"/>
              </w:rPr>
            </w:pPr>
            <w:r w:rsidRPr="005D19F7">
              <w:rPr>
                <w:rFonts w:asciiTheme="majorHAnsi" w:hAnsiTheme="majorHAnsi" w:cstheme="majorHAnsi"/>
                <w:sz w:val="22"/>
                <w:szCs w:val="22"/>
              </w:rPr>
              <w:t xml:space="preserve">poniżej 66% – </w:t>
            </w:r>
            <w:r w:rsidRPr="005D19F7">
              <w:rPr>
                <w:rFonts w:asciiTheme="majorHAnsi" w:hAnsiTheme="majorHAnsi" w:cstheme="majorHAnsi"/>
                <w:b/>
                <w:bCs/>
                <w:sz w:val="22"/>
                <w:szCs w:val="22"/>
              </w:rPr>
              <w:t>4 pkt</w:t>
            </w:r>
          </w:p>
        </w:tc>
        <w:tc>
          <w:tcPr>
            <w:tcW w:w="317" w:type="pct"/>
            <w:shd w:val="clear" w:color="auto" w:fill="FFFFFF" w:themeFill="background1"/>
            <w:vAlign w:val="center"/>
          </w:tcPr>
          <w:p w14:paraId="78526F8C" w14:textId="77777777" w:rsidR="00B671A2" w:rsidRPr="000663AE" w:rsidRDefault="007C67FE" w:rsidP="008D151B">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tcPr>
          <w:p w14:paraId="0D8E436D" w14:textId="77777777" w:rsidR="00B671A2" w:rsidRPr="000663AE" w:rsidRDefault="00B671A2" w:rsidP="008D151B">
            <w:pPr>
              <w:spacing w:after="0" w:line="240" w:lineRule="auto"/>
              <w:rPr>
                <w:rFonts w:ascii="Calibri Light" w:eastAsia="Calibri" w:hAnsi="Calibri Light" w:cs="Times New Roman"/>
                <w:color w:val="000000" w:themeColor="text1"/>
                <w:u w:val="single"/>
              </w:rPr>
            </w:pPr>
          </w:p>
        </w:tc>
      </w:tr>
      <w:tr w:rsidR="00AA11EC" w14:paraId="5DA29E8B" w14:textId="77777777" w:rsidTr="00AA11EC">
        <w:trPr>
          <w:trHeight w:val="1978"/>
        </w:trPr>
        <w:tc>
          <w:tcPr>
            <w:tcW w:w="214" w:type="pct"/>
            <w:vMerge/>
            <w:vAlign w:val="center"/>
          </w:tcPr>
          <w:p w14:paraId="6D15CAD5" w14:textId="77777777" w:rsidR="00B671A2" w:rsidRDefault="00B671A2" w:rsidP="008D151B">
            <w:pPr>
              <w:spacing w:after="0" w:line="240" w:lineRule="auto"/>
              <w:jc w:val="center"/>
              <w:rPr>
                <w:rFonts w:ascii="Calibri Light" w:eastAsia="Calibri" w:hAnsi="Calibri Light"/>
              </w:rPr>
            </w:pPr>
          </w:p>
        </w:tc>
        <w:tc>
          <w:tcPr>
            <w:tcW w:w="2142" w:type="pct"/>
            <w:shd w:val="clear" w:color="auto" w:fill="FFFFFF" w:themeFill="background1"/>
            <w:vAlign w:val="center"/>
          </w:tcPr>
          <w:p w14:paraId="78132F02" w14:textId="77777777" w:rsidR="00B671A2" w:rsidRPr="007C67FE" w:rsidRDefault="007C67FE" w:rsidP="008D151B">
            <w:pPr>
              <w:pStyle w:val="Tekstkomentarza"/>
              <w:numPr>
                <w:ilvl w:val="1"/>
                <w:numId w:val="20"/>
              </w:numPr>
              <w:spacing w:after="0"/>
              <w:ind w:left="281" w:hanging="283"/>
              <w:rPr>
                <w:rFonts w:asciiTheme="majorHAnsi" w:hAnsiTheme="majorHAnsi" w:cstheme="majorHAnsi"/>
                <w:b/>
                <w:bCs/>
                <w:sz w:val="22"/>
                <w:szCs w:val="22"/>
              </w:rPr>
            </w:pPr>
            <w:r w:rsidRPr="005D19F7">
              <w:rPr>
                <w:rFonts w:asciiTheme="majorHAnsi" w:hAnsiTheme="majorHAnsi" w:cstheme="majorHAnsi"/>
                <w:sz w:val="22"/>
                <w:szCs w:val="22"/>
              </w:rPr>
              <w:t xml:space="preserve">niższym od średniej dla całego obszaru LSR (77,8%) – </w:t>
            </w:r>
            <w:r w:rsidRPr="005D19F7">
              <w:rPr>
                <w:rFonts w:asciiTheme="majorHAnsi" w:hAnsiTheme="majorHAnsi" w:cstheme="majorHAnsi"/>
                <w:b/>
                <w:bCs/>
                <w:sz w:val="22"/>
                <w:szCs w:val="22"/>
              </w:rPr>
              <w:t>2 pkt</w:t>
            </w:r>
          </w:p>
        </w:tc>
        <w:tc>
          <w:tcPr>
            <w:tcW w:w="317" w:type="pct"/>
            <w:shd w:val="clear" w:color="auto" w:fill="FFFFFF" w:themeFill="background1"/>
            <w:vAlign w:val="center"/>
          </w:tcPr>
          <w:p w14:paraId="12FF53A5" w14:textId="77777777" w:rsidR="00B671A2" w:rsidRPr="000663AE" w:rsidRDefault="007C67FE" w:rsidP="008D151B">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tcPr>
          <w:p w14:paraId="6838946A" w14:textId="77777777" w:rsidR="00B671A2" w:rsidRPr="000663AE" w:rsidRDefault="00B671A2" w:rsidP="008D151B">
            <w:pPr>
              <w:spacing w:after="0" w:line="240" w:lineRule="auto"/>
              <w:rPr>
                <w:rFonts w:ascii="Calibri Light" w:eastAsia="Calibri" w:hAnsi="Calibri Light" w:cs="Times New Roman"/>
                <w:color w:val="000000" w:themeColor="text1"/>
                <w:u w:val="single"/>
              </w:rPr>
            </w:pPr>
          </w:p>
        </w:tc>
      </w:tr>
      <w:tr w:rsidR="00AA11EC" w14:paraId="318A5691" w14:textId="77777777" w:rsidTr="00AA11EC">
        <w:trPr>
          <w:trHeight w:val="58"/>
        </w:trPr>
        <w:tc>
          <w:tcPr>
            <w:tcW w:w="214" w:type="pct"/>
            <w:vMerge/>
            <w:vAlign w:val="center"/>
          </w:tcPr>
          <w:p w14:paraId="42A913E3" w14:textId="77777777" w:rsidR="00B671A2" w:rsidRDefault="00B671A2" w:rsidP="008D151B">
            <w:pPr>
              <w:spacing w:after="0" w:line="240" w:lineRule="auto"/>
              <w:jc w:val="center"/>
              <w:rPr>
                <w:rFonts w:ascii="Calibri Light" w:eastAsia="Calibri" w:hAnsi="Calibri Light"/>
              </w:rPr>
            </w:pPr>
          </w:p>
        </w:tc>
        <w:tc>
          <w:tcPr>
            <w:tcW w:w="2142" w:type="pct"/>
            <w:shd w:val="clear" w:color="auto" w:fill="FFFFFF" w:themeFill="background1"/>
            <w:vAlign w:val="center"/>
          </w:tcPr>
          <w:p w14:paraId="6B6CB9B0" w14:textId="77777777" w:rsidR="00B671A2" w:rsidRPr="007C67FE" w:rsidRDefault="007C67FE" w:rsidP="008D151B">
            <w:pPr>
              <w:pStyle w:val="Tekstkomentarza"/>
              <w:numPr>
                <w:ilvl w:val="1"/>
                <w:numId w:val="20"/>
              </w:numPr>
              <w:spacing w:after="0"/>
              <w:ind w:left="281" w:hanging="283"/>
              <w:rPr>
                <w:rFonts w:asciiTheme="majorHAnsi" w:hAnsiTheme="majorHAnsi" w:cstheme="majorHAnsi"/>
                <w:b/>
                <w:bCs/>
                <w:sz w:val="22"/>
                <w:szCs w:val="22"/>
              </w:rPr>
            </w:pPr>
            <w:r w:rsidRPr="005D19F7">
              <w:rPr>
                <w:rFonts w:asciiTheme="majorHAnsi" w:hAnsiTheme="majorHAnsi" w:cstheme="majorHAnsi"/>
                <w:sz w:val="22"/>
                <w:szCs w:val="22"/>
              </w:rPr>
              <w:t xml:space="preserve">wyższym od średniej dla całego obszaru LSR (77,8%) – </w:t>
            </w:r>
            <w:r w:rsidRPr="005D19F7">
              <w:rPr>
                <w:rFonts w:asciiTheme="majorHAnsi" w:hAnsiTheme="majorHAnsi" w:cstheme="majorHAnsi"/>
                <w:b/>
                <w:bCs/>
                <w:sz w:val="22"/>
                <w:szCs w:val="22"/>
              </w:rPr>
              <w:t>0 pkt</w:t>
            </w:r>
          </w:p>
        </w:tc>
        <w:tc>
          <w:tcPr>
            <w:tcW w:w="317" w:type="pct"/>
            <w:shd w:val="clear" w:color="auto" w:fill="FFFFFF" w:themeFill="background1"/>
            <w:vAlign w:val="center"/>
          </w:tcPr>
          <w:p w14:paraId="451C870E" w14:textId="77777777" w:rsidR="00B671A2" w:rsidRPr="000663AE" w:rsidRDefault="007C67FE" w:rsidP="008D151B">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tcPr>
          <w:p w14:paraId="7275F023" w14:textId="77777777" w:rsidR="00B671A2" w:rsidRPr="000663AE" w:rsidRDefault="00B671A2" w:rsidP="008D151B">
            <w:pPr>
              <w:spacing w:after="0" w:line="240" w:lineRule="auto"/>
              <w:rPr>
                <w:rFonts w:ascii="Calibri Light" w:eastAsia="Calibri" w:hAnsi="Calibri Light" w:cs="Times New Roman"/>
                <w:color w:val="000000" w:themeColor="text1"/>
                <w:u w:val="single"/>
              </w:rPr>
            </w:pPr>
          </w:p>
        </w:tc>
      </w:tr>
      <w:tr w:rsidR="00B671A2" w14:paraId="3C409F09" w14:textId="77777777" w:rsidTr="008D151B">
        <w:trPr>
          <w:trHeight w:val="58"/>
        </w:trPr>
        <w:tc>
          <w:tcPr>
            <w:tcW w:w="214" w:type="pct"/>
            <w:vMerge/>
            <w:vAlign w:val="center"/>
          </w:tcPr>
          <w:p w14:paraId="2327C93A" w14:textId="77777777" w:rsidR="00B671A2" w:rsidRDefault="00B671A2" w:rsidP="008D151B">
            <w:pPr>
              <w:spacing w:after="0" w:line="240" w:lineRule="auto"/>
              <w:jc w:val="center"/>
              <w:rPr>
                <w:rFonts w:ascii="Calibri Light" w:eastAsia="Calibri" w:hAnsi="Calibri Light"/>
              </w:rPr>
            </w:pPr>
          </w:p>
        </w:tc>
        <w:tc>
          <w:tcPr>
            <w:tcW w:w="4786" w:type="pct"/>
            <w:gridSpan w:val="3"/>
            <w:shd w:val="clear" w:color="auto" w:fill="FFFFFF" w:themeFill="background1"/>
          </w:tcPr>
          <w:p w14:paraId="485F73A9" w14:textId="77777777" w:rsidR="00F032DA" w:rsidRDefault="00F032DA" w:rsidP="003B442C">
            <w:pPr>
              <w:spacing w:before="24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wnioskodawcy do kryterium nr 8 ……………….</w:t>
            </w:r>
          </w:p>
          <w:p w14:paraId="10E50013" w14:textId="77777777" w:rsidR="000D1571" w:rsidRPr="000663AE" w:rsidRDefault="000D1571" w:rsidP="008D151B">
            <w:pPr>
              <w:spacing w:after="0" w:line="240" w:lineRule="auto"/>
              <w:rPr>
                <w:rFonts w:ascii="Calibri Light" w:eastAsia="Calibri" w:hAnsi="Calibri Light" w:cs="Times New Roman"/>
                <w:color w:val="000000" w:themeColor="text1"/>
                <w:u w:val="single"/>
              </w:rPr>
            </w:pPr>
          </w:p>
        </w:tc>
      </w:tr>
      <w:tr w:rsidR="003D56FA" w14:paraId="71C3742D" w14:textId="77777777" w:rsidTr="00AA11EC">
        <w:trPr>
          <w:trHeight w:val="58"/>
        </w:trPr>
        <w:tc>
          <w:tcPr>
            <w:tcW w:w="214" w:type="pct"/>
            <w:vMerge w:val="restart"/>
            <w:vAlign w:val="center"/>
          </w:tcPr>
          <w:p w14:paraId="1621F6B6" w14:textId="77777777" w:rsidR="003D56FA" w:rsidRDefault="003D56FA" w:rsidP="008D151B">
            <w:pPr>
              <w:spacing w:after="0" w:line="240" w:lineRule="auto"/>
              <w:jc w:val="center"/>
              <w:rPr>
                <w:rFonts w:ascii="Calibri Light" w:eastAsia="Calibri" w:hAnsi="Calibri Light"/>
              </w:rPr>
            </w:pPr>
            <w:r>
              <w:rPr>
                <w:rFonts w:ascii="Calibri Light" w:eastAsia="Calibri" w:hAnsi="Calibri Light"/>
              </w:rPr>
              <w:t>9.</w:t>
            </w:r>
          </w:p>
        </w:tc>
        <w:tc>
          <w:tcPr>
            <w:tcW w:w="2459" w:type="pct"/>
            <w:gridSpan w:val="2"/>
            <w:shd w:val="clear" w:color="auto" w:fill="DEEAF6" w:themeFill="accent1" w:themeFillTint="33"/>
          </w:tcPr>
          <w:p w14:paraId="300260CF" w14:textId="77777777" w:rsidR="003D56FA" w:rsidRPr="005D19F7" w:rsidRDefault="003D56FA" w:rsidP="005B6DEE">
            <w:pPr>
              <w:spacing w:before="240" w:after="120" w:line="276" w:lineRule="auto"/>
              <w:jc w:val="center"/>
              <w:rPr>
                <w:rFonts w:asciiTheme="majorHAnsi" w:hAnsiTheme="majorHAnsi" w:cstheme="majorHAnsi"/>
                <w:b/>
              </w:rPr>
            </w:pPr>
            <w:r w:rsidRPr="005D19F7">
              <w:rPr>
                <w:rFonts w:asciiTheme="majorHAnsi" w:hAnsiTheme="majorHAnsi" w:cstheme="majorHAnsi"/>
                <w:b/>
              </w:rPr>
              <w:t>Wysokość wnioskowanej kwoty dotacji</w:t>
            </w:r>
          </w:p>
          <w:p w14:paraId="6648C3FB" w14:textId="77777777" w:rsidR="003D56FA" w:rsidRPr="003D56FA" w:rsidRDefault="003D56FA" w:rsidP="008D151B">
            <w:pPr>
              <w:jc w:val="center"/>
              <w:rPr>
                <w:rFonts w:asciiTheme="majorHAnsi" w:hAnsiTheme="majorHAnsi" w:cstheme="majorHAnsi"/>
                <w:b/>
                <w:i/>
                <w:color w:val="000000" w:themeColor="text1"/>
              </w:rPr>
            </w:pPr>
            <w:r w:rsidRPr="003D56FA">
              <w:rPr>
                <w:rFonts w:asciiTheme="majorHAnsi" w:hAnsiTheme="majorHAnsi" w:cstheme="majorHAnsi"/>
                <w:i/>
                <w:color w:val="000000" w:themeColor="text1"/>
              </w:rPr>
              <w:t>Max. liczba punktów – 4</w:t>
            </w:r>
          </w:p>
        </w:tc>
        <w:tc>
          <w:tcPr>
            <w:tcW w:w="2327" w:type="pct"/>
            <w:vMerge w:val="restart"/>
            <w:shd w:val="clear" w:color="auto" w:fill="FFFFFF" w:themeFill="background1"/>
            <w:vAlign w:val="center"/>
          </w:tcPr>
          <w:p w14:paraId="10936BC6" w14:textId="77777777" w:rsidR="00891FE4" w:rsidRPr="005D19F7" w:rsidRDefault="00891FE4" w:rsidP="0064733B">
            <w:pPr>
              <w:spacing w:after="120" w:line="276" w:lineRule="auto"/>
              <w:jc w:val="both"/>
              <w:rPr>
                <w:rFonts w:asciiTheme="majorHAnsi" w:eastAsia="Times New Roman" w:hAnsiTheme="majorHAnsi" w:cstheme="majorHAnsi"/>
              </w:rPr>
            </w:pPr>
            <w:r w:rsidRPr="005D19F7">
              <w:rPr>
                <w:rFonts w:asciiTheme="majorHAnsi" w:eastAsia="Times New Roman" w:hAnsiTheme="majorHAnsi" w:cstheme="majorHAnsi"/>
              </w:rPr>
              <w:t>Wnioskowana kwota dotacji w wysokości 50 000,00 zł stanowi minimalny próg wymagany w naborze, a jednocześnie pozwala uzyskać maksymalną liczbę punktów w ramach oceny kryterium dotyczącego wysokości dotacji, co wpisuje się w ideę efektywnego zarządzania środkami publicznymi oraz zwiększa dostępność wsparcia dla szerszej grupy Wnioskodawców w ramach naboru.</w:t>
            </w:r>
          </w:p>
          <w:p w14:paraId="029A3A83" w14:textId="77777777" w:rsidR="003D56FA" w:rsidRPr="000663AE" w:rsidRDefault="00891FE4" w:rsidP="008D151B">
            <w:pPr>
              <w:spacing w:after="0" w:line="240" w:lineRule="auto"/>
              <w:jc w:val="both"/>
              <w:rPr>
                <w:rFonts w:ascii="Calibri Light" w:eastAsia="Calibri" w:hAnsi="Calibri Light" w:cs="Times New Roman"/>
                <w:color w:val="000000" w:themeColor="text1"/>
                <w:u w:val="single"/>
              </w:rPr>
            </w:pPr>
            <w:r w:rsidRPr="005D19F7">
              <w:rPr>
                <w:rFonts w:asciiTheme="majorHAnsi" w:hAnsiTheme="majorHAnsi" w:cstheme="majorHAnsi"/>
                <w:i/>
                <w:u w:val="single"/>
              </w:rPr>
              <w:t>Źródło weryfikacji:</w:t>
            </w:r>
            <w:r w:rsidRPr="005D19F7">
              <w:rPr>
                <w:rFonts w:asciiTheme="majorHAnsi" w:hAnsiTheme="majorHAnsi" w:cstheme="majorHAnsi"/>
              </w:rPr>
              <w:t xml:space="preserve"> informacje zawarte we wniosku i załącznikach.</w:t>
            </w:r>
          </w:p>
        </w:tc>
      </w:tr>
      <w:tr w:rsidR="003D56FA" w14:paraId="685A6074" w14:textId="77777777" w:rsidTr="00AA11EC">
        <w:trPr>
          <w:trHeight w:val="58"/>
        </w:trPr>
        <w:tc>
          <w:tcPr>
            <w:tcW w:w="214" w:type="pct"/>
            <w:vMerge/>
            <w:vAlign w:val="center"/>
          </w:tcPr>
          <w:p w14:paraId="724CD237" w14:textId="77777777" w:rsidR="003D56FA" w:rsidRDefault="003D56FA" w:rsidP="008D151B">
            <w:pPr>
              <w:spacing w:after="0" w:line="240" w:lineRule="auto"/>
              <w:jc w:val="center"/>
              <w:rPr>
                <w:rFonts w:ascii="Calibri Light" w:eastAsia="Calibri" w:hAnsi="Calibri Light"/>
              </w:rPr>
            </w:pPr>
          </w:p>
        </w:tc>
        <w:tc>
          <w:tcPr>
            <w:tcW w:w="2459" w:type="pct"/>
            <w:gridSpan w:val="2"/>
            <w:shd w:val="clear" w:color="auto" w:fill="FFFFFF" w:themeFill="background1"/>
          </w:tcPr>
          <w:p w14:paraId="08298018" w14:textId="77777777" w:rsidR="003D56FA" w:rsidRPr="003D56FA" w:rsidRDefault="003D56FA" w:rsidP="008D151B">
            <w:pPr>
              <w:spacing w:before="240" w:after="120"/>
              <w:jc w:val="both"/>
              <w:rPr>
                <w:rFonts w:asciiTheme="majorHAnsi" w:hAnsiTheme="majorHAnsi" w:cstheme="majorHAnsi"/>
                <w:bCs/>
              </w:rPr>
            </w:pPr>
            <w:r w:rsidRPr="003D56FA">
              <w:rPr>
                <w:rFonts w:asciiTheme="majorHAnsi" w:hAnsiTheme="majorHAnsi" w:cstheme="majorHAnsi"/>
                <w:bCs/>
              </w:rPr>
              <w:t>Wnioskowana kwota dotacji wynosi:</w:t>
            </w:r>
          </w:p>
        </w:tc>
        <w:tc>
          <w:tcPr>
            <w:tcW w:w="2327" w:type="pct"/>
            <w:vMerge/>
            <w:shd w:val="clear" w:color="auto" w:fill="FFFFFF" w:themeFill="background1"/>
          </w:tcPr>
          <w:p w14:paraId="3B23D2CA" w14:textId="77777777" w:rsidR="003D56FA" w:rsidRPr="000663AE" w:rsidRDefault="003D56FA" w:rsidP="008D151B">
            <w:pPr>
              <w:spacing w:after="0" w:line="240" w:lineRule="auto"/>
              <w:rPr>
                <w:rFonts w:ascii="Calibri Light" w:eastAsia="Calibri" w:hAnsi="Calibri Light" w:cs="Times New Roman"/>
                <w:color w:val="000000" w:themeColor="text1"/>
                <w:u w:val="single"/>
              </w:rPr>
            </w:pPr>
          </w:p>
        </w:tc>
      </w:tr>
      <w:tr w:rsidR="003D56FA" w14:paraId="4556A6B8" w14:textId="77777777" w:rsidTr="00AA11EC">
        <w:trPr>
          <w:trHeight w:val="58"/>
        </w:trPr>
        <w:tc>
          <w:tcPr>
            <w:tcW w:w="214" w:type="pct"/>
            <w:vMerge/>
            <w:vAlign w:val="center"/>
          </w:tcPr>
          <w:p w14:paraId="6E333082" w14:textId="77777777" w:rsidR="003D56FA" w:rsidRDefault="003D56FA" w:rsidP="008D151B">
            <w:pPr>
              <w:spacing w:after="0" w:line="240" w:lineRule="auto"/>
              <w:jc w:val="center"/>
              <w:rPr>
                <w:rFonts w:ascii="Calibri Light" w:eastAsia="Calibri" w:hAnsi="Calibri Light"/>
              </w:rPr>
            </w:pPr>
          </w:p>
        </w:tc>
        <w:tc>
          <w:tcPr>
            <w:tcW w:w="2142" w:type="pct"/>
            <w:shd w:val="clear" w:color="auto" w:fill="FFFFFF" w:themeFill="background1"/>
            <w:vAlign w:val="center"/>
          </w:tcPr>
          <w:p w14:paraId="3CD8DA6C" w14:textId="77777777" w:rsidR="003D56FA" w:rsidRPr="00891FE4" w:rsidRDefault="00891FE4" w:rsidP="008D151B">
            <w:pPr>
              <w:pStyle w:val="Akapitzlist"/>
              <w:numPr>
                <w:ilvl w:val="0"/>
                <w:numId w:val="23"/>
              </w:numPr>
              <w:spacing w:after="0" w:line="240" w:lineRule="auto"/>
              <w:ind w:left="281" w:hanging="283"/>
              <w:jc w:val="both"/>
              <w:rPr>
                <w:rFonts w:asciiTheme="majorHAnsi" w:hAnsiTheme="majorHAnsi" w:cstheme="majorHAnsi"/>
                <w:b/>
                <w:bCs/>
              </w:rPr>
            </w:pPr>
            <w:r w:rsidRPr="005D19F7">
              <w:rPr>
                <w:rFonts w:asciiTheme="majorHAnsi" w:hAnsiTheme="majorHAnsi" w:cstheme="majorHAnsi"/>
              </w:rPr>
              <w:t xml:space="preserve">od 50 000,00 zł do 60 000,00 zł włącznie – </w:t>
            </w:r>
            <w:r w:rsidRPr="005D19F7">
              <w:rPr>
                <w:rFonts w:asciiTheme="majorHAnsi" w:hAnsiTheme="majorHAnsi" w:cstheme="majorHAnsi"/>
                <w:b/>
                <w:bCs/>
              </w:rPr>
              <w:t>4 pkt</w:t>
            </w:r>
          </w:p>
        </w:tc>
        <w:tc>
          <w:tcPr>
            <w:tcW w:w="317" w:type="pct"/>
            <w:shd w:val="clear" w:color="auto" w:fill="FFFFFF" w:themeFill="background1"/>
            <w:vAlign w:val="center"/>
          </w:tcPr>
          <w:p w14:paraId="664029FD" w14:textId="77777777" w:rsidR="003D56FA" w:rsidRPr="000663AE" w:rsidRDefault="003D56FA" w:rsidP="008D151B">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tcPr>
          <w:p w14:paraId="4697B70F" w14:textId="77777777" w:rsidR="003D56FA" w:rsidRPr="000663AE" w:rsidRDefault="003D56FA" w:rsidP="008D151B">
            <w:pPr>
              <w:spacing w:after="0" w:line="240" w:lineRule="auto"/>
              <w:rPr>
                <w:rFonts w:ascii="Calibri Light" w:eastAsia="Calibri" w:hAnsi="Calibri Light" w:cs="Times New Roman"/>
                <w:color w:val="000000" w:themeColor="text1"/>
                <w:u w:val="single"/>
              </w:rPr>
            </w:pPr>
          </w:p>
        </w:tc>
      </w:tr>
      <w:tr w:rsidR="003D56FA" w14:paraId="49F9E07F" w14:textId="77777777" w:rsidTr="00AA11EC">
        <w:trPr>
          <w:trHeight w:val="58"/>
        </w:trPr>
        <w:tc>
          <w:tcPr>
            <w:tcW w:w="214" w:type="pct"/>
            <w:vMerge/>
            <w:vAlign w:val="center"/>
          </w:tcPr>
          <w:p w14:paraId="2846CCBE" w14:textId="77777777" w:rsidR="003D56FA" w:rsidRDefault="003D56FA" w:rsidP="008D151B">
            <w:pPr>
              <w:spacing w:after="0" w:line="240" w:lineRule="auto"/>
              <w:jc w:val="center"/>
              <w:rPr>
                <w:rFonts w:ascii="Calibri Light" w:eastAsia="Calibri" w:hAnsi="Calibri Light"/>
              </w:rPr>
            </w:pPr>
          </w:p>
        </w:tc>
        <w:tc>
          <w:tcPr>
            <w:tcW w:w="2142" w:type="pct"/>
            <w:shd w:val="clear" w:color="auto" w:fill="FFFFFF" w:themeFill="background1"/>
            <w:vAlign w:val="center"/>
          </w:tcPr>
          <w:p w14:paraId="3F295E14" w14:textId="77777777" w:rsidR="003D56FA" w:rsidRPr="00891FE4" w:rsidRDefault="00891FE4" w:rsidP="008D151B">
            <w:pPr>
              <w:pStyle w:val="Akapitzlist"/>
              <w:numPr>
                <w:ilvl w:val="0"/>
                <w:numId w:val="23"/>
              </w:numPr>
              <w:spacing w:after="0" w:line="240" w:lineRule="auto"/>
              <w:ind w:left="281" w:hanging="283"/>
              <w:jc w:val="both"/>
              <w:rPr>
                <w:rFonts w:ascii="Calibri Light" w:eastAsia="Calibri" w:hAnsi="Calibri Light" w:cs="Times New Roman"/>
                <w:color w:val="000000" w:themeColor="text1"/>
                <w:u w:val="single"/>
              </w:rPr>
            </w:pPr>
            <w:r w:rsidRPr="00891FE4">
              <w:rPr>
                <w:rFonts w:asciiTheme="majorHAnsi" w:hAnsiTheme="majorHAnsi" w:cstheme="majorHAnsi"/>
              </w:rPr>
              <w:t xml:space="preserve">powyżej 60 000,00 zł do 80 000,00 zł włącznie – </w:t>
            </w:r>
            <w:r w:rsidRPr="00891FE4">
              <w:rPr>
                <w:rFonts w:asciiTheme="majorHAnsi" w:hAnsiTheme="majorHAnsi" w:cstheme="majorHAnsi"/>
                <w:b/>
                <w:bCs/>
              </w:rPr>
              <w:t>2 pkt</w:t>
            </w:r>
          </w:p>
        </w:tc>
        <w:tc>
          <w:tcPr>
            <w:tcW w:w="317" w:type="pct"/>
            <w:shd w:val="clear" w:color="auto" w:fill="FFFFFF" w:themeFill="background1"/>
            <w:vAlign w:val="center"/>
          </w:tcPr>
          <w:p w14:paraId="310B02ED" w14:textId="77777777" w:rsidR="003D56FA" w:rsidRPr="000663AE" w:rsidRDefault="003D56FA" w:rsidP="008D151B">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tcPr>
          <w:p w14:paraId="0E7C19E3" w14:textId="77777777" w:rsidR="003D56FA" w:rsidRPr="000663AE" w:rsidRDefault="003D56FA" w:rsidP="008D151B">
            <w:pPr>
              <w:spacing w:after="0" w:line="240" w:lineRule="auto"/>
              <w:rPr>
                <w:rFonts w:ascii="Calibri Light" w:eastAsia="Calibri" w:hAnsi="Calibri Light" w:cs="Times New Roman"/>
                <w:color w:val="000000" w:themeColor="text1"/>
                <w:u w:val="single"/>
              </w:rPr>
            </w:pPr>
          </w:p>
        </w:tc>
      </w:tr>
      <w:tr w:rsidR="003D56FA" w14:paraId="192FE2B4" w14:textId="77777777" w:rsidTr="00AA11EC">
        <w:trPr>
          <w:trHeight w:val="58"/>
        </w:trPr>
        <w:tc>
          <w:tcPr>
            <w:tcW w:w="214" w:type="pct"/>
            <w:vMerge/>
            <w:vAlign w:val="center"/>
          </w:tcPr>
          <w:p w14:paraId="12264979" w14:textId="77777777" w:rsidR="003D56FA" w:rsidRDefault="003D56FA" w:rsidP="008D151B">
            <w:pPr>
              <w:spacing w:after="0" w:line="240" w:lineRule="auto"/>
              <w:jc w:val="center"/>
              <w:rPr>
                <w:rFonts w:ascii="Calibri Light" w:eastAsia="Calibri" w:hAnsi="Calibri Light"/>
              </w:rPr>
            </w:pPr>
          </w:p>
        </w:tc>
        <w:tc>
          <w:tcPr>
            <w:tcW w:w="2142" w:type="pct"/>
            <w:shd w:val="clear" w:color="auto" w:fill="FFFFFF" w:themeFill="background1"/>
            <w:vAlign w:val="center"/>
          </w:tcPr>
          <w:p w14:paraId="61DD588F" w14:textId="77777777" w:rsidR="003D56FA" w:rsidRPr="00891FE4" w:rsidRDefault="00891FE4" w:rsidP="008D151B">
            <w:pPr>
              <w:pStyle w:val="Akapitzlist"/>
              <w:numPr>
                <w:ilvl w:val="0"/>
                <w:numId w:val="23"/>
              </w:numPr>
              <w:spacing w:after="0" w:line="240" w:lineRule="auto"/>
              <w:ind w:left="281" w:hanging="283"/>
              <w:jc w:val="both"/>
              <w:rPr>
                <w:rFonts w:ascii="Calibri Light" w:eastAsia="Calibri" w:hAnsi="Calibri Light" w:cs="Times New Roman"/>
                <w:color w:val="000000" w:themeColor="text1"/>
                <w:u w:val="single"/>
              </w:rPr>
            </w:pPr>
            <w:r w:rsidRPr="00891FE4">
              <w:rPr>
                <w:rFonts w:asciiTheme="majorHAnsi" w:hAnsiTheme="majorHAnsi" w:cstheme="majorHAnsi"/>
              </w:rPr>
              <w:t xml:space="preserve">powyżej 80 000,00 zł do 100 000,00 zł włącznie – </w:t>
            </w:r>
            <w:r w:rsidRPr="00891FE4">
              <w:rPr>
                <w:rFonts w:asciiTheme="majorHAnsi" w:hAnsiTheme="majorHAnsi" w:cstheme="majorHAnsi"/>
                <w:b/>
                <w:bCs/>
              </w:rPr>
              <w:t>0 pkt</w:t>
            </w:r>
          </w:p>
        </w:tc>
        <w:tc>
          <w:tcPr>
            <w:tcW w:w="317" w:type="pct"/>
            <w:shd w:val="clear" w:color="auto" w:fill="FFFFFF" w:themeFill="background1"/>
            <w:vAlign w:val="center"/>
          </w:tcPr>
          <w:p w14:paraId="039B493C" w14:textId="77777777" w:rsidR="003D56FA" w:rsidRPr="000663AE" w:rsidRDefault="008D151B" w:rsidP="008D151B">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tcPr>
          <w:p w14:paraId="775529C2" w14:textId="77777777" w:rsidR="003D56FA" w:rsidRPr="000663AE" w:rsidRDefault="003D56FA" w:rsidP="008D151B">
            <w:pPr>
              <w:spacing w:after="0" w:line="240" w:lineRule="auto"/>
              <w:rPr>
                <w:rFonts w:ascii="Calibri Light" w:eastAsia="Calibri" w:hAnsi="Calibri Light" w:cs="Times New Roman"/>
                <w:color w:val="000000" w:themeColor="text1"/>
                <w:u w:val="single"/>
              </w:rPr>
            </w:pPr>
          </w:p>
        </w:tc>
      </w:tr>
      <w:tr w:rsidR="008D151B" w14:paraId="5D4546A3" w14:textId="77777777" w:rsidTr="008D151B">
        <w:trPr>
          <w:trHeight w:val="58"/>
        </w:trPr>
        <w:tc>
          <w:tcPr>
            <w:tcW w:w="214" w:type="pct"/>
            <w:vMerge/>
            <w:vAlign w:val="center"/>
          </w:tcPr>
          <w:p w14:paraId="5D18C42B" w14:textId="77777777" w:rsidR="008D151B" w:rsidRDefault="008D151B" w:rsidP="008D151B">
            <w:pPr>
              <w:spacing w:after="0" w:line="240" w:lineRule="auto"/>
              <w:jc w:val="center"/>
              <w:rPr>
                <w:rFonts w:ascii="Calibri Light" w:eastAsia="Calibri" w:hAnsi="Calibri Light"/>
              </w:rPr>
            </w:pPr>
          </w:p>
        </w:tc>
        <w:tc>
          <w:tcPr>
            <w:tcW w:w="4786" w:type="pct"/>
            <w:gridSpan w:val="3"/>
            <w:shd w:val="clear" w:color="auto" w:fill="FFFFFF" w:themeFill="background1"/>
          </w:tcPr>
          <w:p w14:paraId="1A2A88FB" w14:textId="77777777" w:rsidR="008D151B" w:rsidRDefault="008D151B" w:rsidP="003B442C">
            <w:pPr>
              <w:spacing w:before="24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wnioskodawcy do kryterium nr 9 ……………….</w:t>
            </w:r>
          </w:p>
          <w:p w14:paraId="6CD5B31D" w14:textId="77777777" w:rsidR="00652F90" w:rsidRPr="000663AE" w:rsidRDefault="00652F90" w:rsidP="003B442C">
            <w:pPr>
              <w:spacing w:after="0" w:line="240" w:lineRule="auto"/>
              <w:rPr>
                <w:rFonts w:ascii="Calibri Light" w:eastAsia="Calibri" w:hAnsi="Calibri Light" w:cs="Times New Roman"/>
                <w:color w:val="000000" w:themeColor="text1"/>
                <w:u w:val="single"/>
              </w:rPr>
            </w:pPr>
          </w:p>
        </w:tc>
      </w:tr>
      <w:tr w:rsidR="008D151B" w14:paraId="6E6C7DF5" w14:textId="77777777" w:rsidTr="00AA11EC">
        <w:trPr>
          <w:trHeight w:val="58"/>
        </w:trPr>
        <w:tc>
          <w:tcPr>
            <w:tcW w:w="214" w:type="pct"/>
            <w:vMerge w:val="restart"/>
            <w:vAlign w:val="center"/>
          </w:tcPr>
          <w:p w14:paraId="45B3B2A8" w14:textId="77777777" w:rsidR="008D151B" w:rsidRDefault="008D151B" w:rsidP="008D151B">
            <w:pPr>
              <w:spacing w:after="0" w:line="240" w:lineRule="auto"/>
              <w:jc w:val="center"/>
              <w:rPr>
                <w:rFonts w:ascii="Calibri Light" w:eastAsia="Calibri" w:hAnsi="Calibri Light"/>
              </w:rPr>
            </w:pPr>
            <w:r>
              <w:rPr>
                <w:rFonts w:ascii="Calibri Light" w:eastAsia="Calibri" w:hAnsi="Calibri Light"/>
              </w:rPr>
              <w:t>10.</w:t>
            </w:r>
          </w:p>
        </w:tc>
        <w:tc>
          <w:tcPr>
            <w:tcW w:w="2459" w:type="pct"/>
            <w:gridSpan w:val="2"/>
            <w:shd w:val="clear" w:color="auto" w:fill="DEEAF6" w:themeFill="accent1" w:themeFillTint="33"/>
          </w:tcPr>
          <w:p w14:paraId="19D9AFE6" w14:textId="77777777" w:rsidR="008D151B" w:rsidRPr="008D151B" w:rsidRDefault="008D151B" w:rsidP="005B6DEE">
            <w:pPr>
              <w:spacing w:before="240" w:after="120" w:line="276" w:lineRule="auto"/>
              <w:jc w:val="center"/>
              <w:rPr>
                <w:rFonts w:asciiTheme="majorHAnsi" w:hAnsiTheme="majorHAnsi" w:cstheme="majorHAnsi"/>
                <w:b/>
              </w:rPr>
            </w:pPr>
            <w:r w:rsidRPr="005D19F7">
              <w:rPr>
                <w:rFonts w:asciiTheme="majorHAnsi" w:hAnsiTheme="majorHAnsi" w:cstheme="majorHAnsi"/>
                <w:b/>
              </w:rPr>
              <w:t>Wpływ realizacji operacji na promocję LSR i LGD</w:t>
            </w:r>
          </w:p>
          <w:p w14:paraId="4F3DCE5D" w14:textId="77777777" w:rsidR="008D151B" w:rsidRPr="008D151B" w:rsidRDefault="008D151B" w:rsidP="008D151B">
            <w:pPr>
              <w:spacing w:line="240" w:lineRule="auto"/>
              <w:jc w:val="center"/>
              <w:rPr>
                <w:rFonts w:ascii="Calibri Light" w:eastAsia="Calibri" w:hAnsi="Calibri Light" w:cs="Times New Roman"/>
                <w:i/>
                <w:color w:val="000000" w:themeColor="text1"/>
                <w:u w:val="single"/>
              </w:rPr>
            </w:pPr>
            <w:r w:rsidRPr="008D151B">
              <w:rPr>
                <w:rFonts w:asciiTheme="majorHAnsi" w:hAnsiTheme="majorHAnsi" w:cstheme="majorHAnsi"/>
                <w:i/>
                <w:color w:val="000000" w:themeColor="text1"/>
              </w:rPr>
              <w:t>Max. liczba punktów – 4</w:t>
            </w:r>
          </w:p>
        </w:tc>
        <w:tc>
          <w:tcPr>
            <w:tcW w:w="2327" w:type="pct"/>
            <w:vMerge w:val="restart"/>
            <w:shd w:val="clear" w:color="auto" w:fill="FFFFFF" w:themeFill="background1"/>
            <w:vAlign w:val="center"/>
          </w:tcPr>
          <w:p w14:paraId="1122AE63" w14:textId="77777777" w:rsidR="002E6D3C" w:rsidRPr="005D19F7" w:rsidRDefault="002E6D3C" w:rsidP="0064733B">
            <w:pPr>
              <w:spacing w:after="120" w:line="276" w:lineRule="auto"/>
              <w:jc w:val="both"/>
              <w:rPr>
                <w:rFonts w:asciiTheme="majorHAnsi" w:hAnsiTheme="majorHAnsi" w:cstheme="majorHAnsi"/>
              </w:rPr>
            </w:pPr>
            <w:r w:rsidRPr="005D19F7">
              <w:rPr>
                <w:rFonts w:asciiTheme="majorHAnsi" w:hAnsiTheme="majorHAnsi" w:cstheme="majorHAnsi"/>
              </w:rPr>
              <w:t xml:space="preserve">Wnioskodawca powinien uzasadnić we wniosku w jaki sposób będzie informował społeczność o otrzymanej pomocy ze środków PS WPR 2023-2027 za pośrednictwem LGD „RAZEM”. </w:t>
            </w:r>
            <w:r w:rsidRPr="005D19F7">
              <w:rPr>
                <w:rFonts w:asciiTheme="majorHAnsi" w:hAnsiTheme="majorHAnsi" w:cstheme="majorHAnsi"/>
                <w:iCs/>
              </w:rPr>
              <w:t>W analizie SWOT wskazano na niewystarczającą promocję obszaru LGD</w:t>
            </w:r>
            <w:r w:rsidRPr="005D19F7">
              <w:rPr>
                <w:rFonts w:asciiTheme="majorHAnsi" w:hAnsiTheme="majorHAnsi" w:cstheme="majorHAnsi"/>
              </w:rPr>
              <w:t xml:space="preserve">. Kryterium ma na celu wzmocnienie rozpoznawalności oraz pozytywnego wizerunku LGD wśród mieszkańców obszaru jako animatora lokalnej społeczności. Informacje muszą spełniać wymogi wskazane w Księdze wizualizacji PS WPR 2023-2027. </w:t>
            </w:r>
          </w:p>
          <w:p w14:paraId="7A88D551" w14:textId="77777777" w:rsidR="008D151B" w:rsidRPr="000663AE" w:rsidRDefault="002E6D3C" w:rsidP="002E6D3C">
            <w:pPr>
              <w:spacing w:after="0" w:line="240" w:lineRule="auto"/>
              <w:jc w:val="both"/>
              <w:rPr>
                <w:rFonts w:ascii="Calibri Light" w:eastAsia="Calibri" w:hAnsi="Calibri Light" w:cs="Times New Roman"/>
                <w:color w:val="000000" w:themeColor="text1"/>
                <w:u w:val="single"/>
              </w:rPr>
            </w:pPr>
            <w:r w:rsidRPr="005D19F7">
              <w:rPr>
                <w:rFonts w:asciiTheme="majorHAnsi" w:hAnsiTheme="majorHAnsi" w:cstheme="majorHAnsi"/>
                <w:i/>
                <w:u w:val="single"/>
              </w:rPr>
              <w:t>Źródło weryfikacji:</w:t>
            </w:r>
            <w:r w:rsidRPr="005D19F7">
              <w:rPr>
                <w:rFonts w:asciiTheme="majorHAnsi" w:hAnsiTheme="majorHAnsi" w:cstheme="majorHAnsi"/>
              </w:rPr>
              <w:t xml:space="preserve"> informacje zawarte we wniosku i załącznikach.</w:t>
            </w:r>
          </w:p>
        </w:tc>
      </w:tr>
      <w:tr w:rsidR="008D151B" w14:paraId="13DD8799" w14:textId="77777777" w:rsidTr="00AA11EC">
        <w:trPr>
          <w:trHeight w:val="58"/>
        </w:trPr>
        <w:tc>
          <w:tcPr>
            <w:tcW w:w="214" w:type="pct"/>
            <w:vMerge/>
            <w:vAlign w:val="center"/>
          </w:tcPr>
          <w:p w14:paraId="532911D2" w14:textId="77777777" w:rsidR="008D151B" w:rsidRDefault="008D151B" w:rsidP="008D151B">
            <w:pPr>
              <w:spacing w:after="0" w:line="240" w:lineRule="auto"/>
              <w:jc w:val="center"/>
              <w:rPr>
                <w:rFonts w:ascii="Calibri Light" w:eastAsia="Calibri" w:hAnsi="Calibri Light"/>
              </w:rPr>
            </w:pPr>
          </w:p>
        </w:tc>
        <w:tc>
          <w:tcPr>
            <w:tcW w:w="2459" w:type="pct"/>
            <w:gridSpan w:val="2"/>
            <w:shd w:val="clear" w:color="auto" w:fill="FFFFFF" w:themeFill="background1"/>
          </w:tcPr>
          <w:p w14:paraId="699D7BD4" w14:textId="77777777" w:rsidR="008D151B" w:rsidRPr="00652F90" w:rsidRDefault="00652F90" w:rsidP="0064733B">
            <w:pPr>
              <w:spacing w:before="240" w:after="120" w:line="276" w:lineRule="auto"/>
              <w:jc w:val="both"/>
              <w:rPr>
                <w:rFonts w:asciiTheme="majorHAnsi" w:hAnsiTheme="majorHAnsi" w:cstheme="majorHAnsi"/>
              </w:rPr>
            </w:pPr>
            <w:r w:rsidRPr="00652F90">
              <w:rPr>
                <w:rFonts w:asciiTheme="majorHAnsi" w:hAnsiTheme="majorHAnsi" w:cstheme="majorHAnsi"/>
              </w:rPr>
              <w:t>Wnioskodawca zaplanował upowszechnianie informacji dotyczącej realizacji operacji wraz z podaniem źródła dofinansowania, zawierającą logo LGD „RAZEM” i informację o pozyskaniu dofinansowania za pośrednictwem Lokalnej Grupy Działania „RAZEM” w ramach LSR 2023-2027:</w:t>
            </w:r>
          </w:p>
        </w:tc>
        <w:tc>
          <w:tcPr>
            <w:tcW w:w="2327" w:type="pct"/>
            <w:vMerge/>
            <w:shd w:val="clear" w:color="auto" w:fill="FFFFFF" w:themeFill="background1"/>
          </w:tcPr>
          <w:p w14:paraId="59A46C59" w14:textId="77777777" w:rsidR="008D151B" w:rsidRPr="000663AE" w:rsidRDefault="008D151B" w:rsidP="008D151B">
            <w:pPr>
              <w:spacing w:after="0" w:line="240" w:lineRule="auto"/>
              <w:rPr>
                <w:rFonts w:ascii="Calibri Light" w:eastAsia="Calibri" w:hAnsi="Calibri Light" w:cs="Times New Roman"/>
                <w:color w:val="000000" w:themeColor="text1"/>
                <w:u w:val="single"/>
              </w:rPr>
            </w:pPr>
          </w:p>
        </w:tc>
      </w:tr>
      <w:tr w:rsidR="00652F90" w14:paraId="10E51180" w14:textId="77777777" w:rsidTr="00AA11EC">
        <w:trPr>
          <w:trHeight w:val="58"/>
        </w:trPr>
        <w:tc>
          <w:tcPr>
            <w:tcW w:w="214" w:type="pct"/>
            <w:vMerge/>
            <w:vAlign w:val="center"/>
          </w:tcPr>
          <w:p w14:paraId="34A7B653" w14:textId="77777777" w:rsidR="00652F90" w:rsidRDefault="00652F90" w:rsidP="00652F90">
            <w:pPr>
              <w:spacing w:after="0" w:line="240" w:lineRule="auto"/>
              <w:jc w:val="center"/>
              <w:rPr>
                <w:rFonts w:ascii="Calibri Light" w:eastAsia="Calibri" w:hAnsi="Calibri Light"/>
              </w:rPr>
            </w:pPr>
          </w:p>
        </w:tc>
        <w:tc>
          <w:tcPr>
            <w:tcW w:w="2142" w:type="pct"/>
            <w:shd w:val="clear" w:color="auto" w:fill="FFFFFF" w:themeFill="background1"/>
            <w:vAlign w:val="center"/>
          </w:tcPr>
          <w:p w14:paraId="210A5B68" w14:textId="77777777" w:rsidR="00652F90" w:rsidRPr="00652F90" w:rsidRDefault="00652F90" w:rsidP="00B66621">
            <w:pPr>
              <w:pStyle w:val="Akapitzlist"/>
              <w:numPr>
                <w:ilvl w:val="0"/>
                <w:numId w:val="24"/>
              </w:numPr>
              <w:spacing w:before="240" w:line="276" w:lineRule="auto"/>
              <w:ind w:left="336" w:hanging="336"/>
              <w:jc w:val="both"/>
              <w:rPr>
                <w:rFonts w:ascii="Calibri Light" w:eastAsia="Calibri" w:hAnsi="Calibri Light" w:cs="Times New Roman"/>
                <w:color w:val="000000" w:themeColor="text1"/>
                <w:u w:val="single"/>
              </w:rPr>
            </w:pPr>
            <w:r w:rsidRPr="00652F90">
              <w:rPr>
                <w:rFonts w:asciiTheme="majorHAnsi" w:hAnsiTheme="majorHAnsi" w:cstheme="majorHAnsi"/>
                <w:color w:val="000000" w:themeColor="text1"/>
              </w:rPr>
              <w:t xml:space="preserve">Wnioskodawca zaplanował co najmniej 2 różne sposoby upowszechniania informacji o źródle finansowania, np.: umieszczenie trwałej tablicy informacyjnej, publikację materiału informacyjnego na swojej stronie internetowej lub w swoich mediach społecznościowych wraz z odniesieniem do LSR i oznaczeniem LGD „RAZEM” – </w:t>
            </w:r>
            <w:r w:rsidRPr="00652F90">
              <w:rPr>
                <w:rFonts w:asciiTheme="majorHAnsi" w:hAnsiTheme="majorHAnsi" w:cstheme="majorHAnsi"/>
                <w:b/>
                <w:bCs/>
                <w:color w:val="000000" w:themeColor="text1"/>
              </w:rPr>
              <w:t>4 pkt</w:t>
            </w:r>
            <w:r w:rsidRPr="00652F90">
              <w:rPr>
                <w:rFonts w:asciiTheme="majorHAnsi" w:hAnsiTheme="majorHAnsi" w:cstheme="majorHAnsi"/>
                <w:color w:val="000000" w:themeColor="text1"/>
              </w:rPr>
              <w:t>;</w:t>
            </w:r>
          </w:p>
        </w:tc>
        <w:tc>
          <w:tcPr>
            <w:tcW w:w="317" w:type="pct"/>
            <w:shd w:val="clear" w:color="auto" w:fill="FFFFFF" w:themeFill="background1"/>
            <w:vAlign w:val="center"/>
          </w:tcPr>
          <w:p w14:paraId="256162AD" w14:textId="77777777" w:rsidR="00652F90" w:rsidRPr="000663AE" w:rsidRDefault="00652F90" w:rsidP="00652F90">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tcPr>
          <w:p w14:paraId="24133BAD" w14:textId="77777777" w:rsidR="00652F90" w:rsidRPr="000663AE" w:rsidRDefault="00652F90" w:rsidP="00652F90">
            <w:pPr>
              <w:spacing w:after="0" w:line="240" w:lineRule="auto"/>
              <w:rPr>
                <w:rFonts w:ascii="Calibri Light" w:eastAsia="Calibri" w:hAnsi="Calibri Light" w:cs="Times New Roman"/>
                <w:color w:val="000000" w:themeColor="text1"/>
                <w:u w:val="single"/>
              </w:rPr>
            </w:pPr>
          </w:p>
        </w:tc>
      </w:tr>
      <w:tr w:rsidR="00652F90" w14:paraId="69ABAD21" w14:textId="77777777" w:rsidTr="00AA11EC">
        <w:trPr>
          <w:trHeight w:val="58"/>
        </w:trPr>
        <w:tc>
          <w:tcPr>
            <w:tcW w:w="214" w:type="pct"/>
            <w:vMerge/>
            <w:vAlign w:val="center"/>
          </w:tcPr>
          <w:p w14:paraId="3EDD1113" w14:textId="77777777" w:rsidR="00652F90" w:rsidRDefault="00652F90" w:rsidP="00652F90">
            <w:pPr>
              <w:spacing w:after="0" w:line="240" w:lineRule="auto"/>
              <w:jc w:val="center"/>
              <w:rPr>
                <w:rFonts w:ascii="Calibri Light" w:eastAsia="Calibri" w:hAnsi="Calibri Light"/>
              </w:rPr>
            </w:pPr>
          </w:p>
        </w:tc>
        <w:tc>
          <w:tcPr>
            <w:tcW w:w="2142" w:type="pct"/>
            <w:shd w:val="clear" w:color="auto" w:fill="FFFFFF" w:themeFill="background1"/>
            <w:vAlign w:val="center"/>
          </w:tcPr>
          <w:p w14:paraId="41E4DADF" w14:textId="77777777" w:rsidR="00652F90" w:rsidRPr="00652F90" w:rsidRDefault="00652F90" w:rsidP="00B66621">
            <w:pPr>
              <w:pStyle w:val="Akapitzlist"/>
              <w:numPr>
                <w:ilvl w:val="0"/>
                <w:numId w:val="24"/>
              </w:numPr>
              <w:spacing w:before="240" w:line="276" w:lineRule="auto"/>
              <w:ind w:left="336" w:hanging="336"/>
              <w:jc w:val="both"/>
              <w:rPr>
                <w:rFonts w:ascii="Calibri Light" w:eastAsia="Calibri" w:hAnsi="Calibri Light" w:cs="Times New Roman"/>
                <w:color w:val="000000" w:themeColor="text1"/>
                <w:u w:val="single"/>
              </w:rPr>
            </w:pPr>
            <w:r w:rsidRPr="005D19F7">
              <w:rPr>
                <w:rFonts w:asciiTheme="majorHAnsi" w:hAnsiTheme="majorHAnsi" w:cstheme="majorHAnsi"/>
                <w:color w:val="000000" w:themeColor="text1"/>
              </w:rPr>
              <w:t xml:space="preserve">Wnioskodawca zaplanował tylko jeden sposób upowszechniania informacji o źródle finansowania, np.: umieszczenie trwałej tablicy informacyjnej lub publikację materiału informacyjnego na swojej stronie internetowej lub w swoich mediach społecznościowych wraz z odniesieniem do LSR i oznaczeniem LGD „RAZEM” – </w:t>
            </w:r>
            <w:r w:rsidRPr="005D19F7">
              <w:rPr>
                <w:rFonts w:asciiTheme="majorHAnsi" w:hAnsiTheme="majorHAnsi" w:cstheme="majorHAnsi"/>
                <w:b/>
                <w:bCs/>
                <w:color w:val="000000" w:themeColor="text1"/>
              </w:rPr>
              <w:t>2 pkt</w:t>
            </w:r>
            <w:r w:rsidRPr="005D19F7">
              <w:rPr>
                <w:rFonts w:asciiTheme="majorHAnsi" w:hAnsiTheme="majorHAnsi" w:cstheme="majorHAnsi"/>
                <w:bCs/>
                <w:color w:val="000000" w:themeColor="text1"/>
              </w:rPr>
              <w:t>;</w:t>
            </w:r>
          </w:p>
        </w:tc>
        <w:tc>
          <w:tcPr>
            <w:tcW w:w="317" w:type="pct"/>
            <w:shd w:val="clear" w:color="auto" w:fill="FFFFFF" w:themeFill="background1"/>
            <w:vAlign w:val="center"/>
          </w:tcPr>
          <w:p w14:paraId="03AD761B" w14:textId="77777777" w:rsidR="00652F90" w:rsidRPr="000663AE" w:rsidRDefault="00652F90" w:rsidP="00652F90">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tcPr>
          <w:p w14:paraId="30989C29" w14:textId="77777777" w:rsidR="00652F90" w:rsidRPr="000663AE" w:rsidRDefault="00652F90" w:rsidP="00652F90">
            <w:pPr>
              <w:spacing w:after="0" w:line="240" w:lineRule="auto"/>
              <w:rPr>
                <w:rFonts w:ascii="Calibri Light" w:eastAsia="Calibri" w:hAnsi="Calibri Light" w:cs="Times New Roman"/>
                <w:color w:val="000000" w:themeColor="text1"/>
                <w:u w:val="single"/>
              </w:rPr>
            </w:pPr>
          </w:p>
        </w:tc>
      </w:tr>
      <w:tr w:rsidR="00652F90" w14:paraId="0581DBF4" w14:textId="77777777" w:rsidTr="00AA11EC">
        <w:trPr>
          <w:trHeight w:val="58"/>
        </w:trPr>
        <w:tc>
          <w:tcPr>
            <w:tcW w:w="214" w:type="pct"/>
            <w:vMerge/>
            <w:vAlign w:val="center"/>
          </w:tcPr>
          <w:p w14:paraId="7A1DBBD4" w14:textId="77777777" w:rsidR="00652F90" w:rsidRDefault="00652F90" w:rsidP="00652F90">
            <w:pPr>
              <w:spacing w:after="0" w:line="240" w:lineRule="auto"/>
              <w:jc w:val="center"/>
              <w:rPr>
                <w:rFonts w:ascii="Calibri Light" w:eastAsia="Calibri" w:hAnsi="Calibri Light"/>
              </w:rPr>
            </w:pPr>
          </w:p>
        </w:tc>
        <w:tc>
          <w:tcPr>
            <w:tcW w:w="2142" w:type="pct"/>
            <w:shd w:val="clear" w:color="auto" w:fill="FFFFFF" w:themeFill="background1"/>
            <w:vAlign w:val="center"/>
          </w:tcPr>
          <w:p w14:paraId="61BBA2FC" w14:textId="77777777" w:rsidR="00652F90" w:rsidRPr="00502078" w:rsidRDefault="00502078" w:rsidP="00B66621">
            <w:pPr>
              <w:pStyle w:val="Tekstkomentarza"/>
              <w:numPr>
                <w:ilvl w:val="0"/>
                <w:numId w:val="24"/>
              </w:numPr>
              <w:spacing w:before="240" w:after="120" w:line="276" w:lineRule="auto"/>
              <w:ind w:left="336" w:hanging="336"/>
              <w:jc w:val="both"/>
              <w:rPr>
                <w:rFonts w:asciiTheme="majorHAnsi" w:hAnsiTheme="majorHAnsi" w:cstheme="majorHAnsi"/>
                <w:b/>
                <w:bCs/>
                <w:color w:val="000000" w:themeColor="text1"/>
                <w:sz w:val="22"/>
                <w:szCs w:val="22"/>
              </w:rPr>
            </w:pPr>
            <w:r w:rsidRPr="005D19F7">
              <w:rPr>
                <w:rFonts w:asciiTheme="majorHAnsi" w:hAnsiTheme="majorHAnsi" w:cstheme="majorHAnsi"/>
                <w:color w:val="000000" w:themeColor="text1"/>
                <w:sz w:val="22"/>
                <w:szCs w:val="22"/>
              </w:rPr>
              <w:t>Wnioskodawca nie zaplanował</w:t>
            </w:r>
            <w:r>
              <w:rPr>
                <w:rFonts w:asciiTheme="majorHAnsi" w:hAnsiTheme="majorHAnsi" w:cstheme="majorHAnsi"/>
                <w:color w:val="000000" w:themeColor="text1"/>
                <w:sz w:val="22"/>
                <w:szCs w:val="22"/>
              </w:rPr>
              <w:t xml:space="preserve"> żadnych działań informacyjnych </w:t>
            </w:r>
            <w:r>
              <w:rPr>
                <w:rFonts w:asciiTheme="majorHAnsi" w:hAnsiTheme="majorHAnsi" w:cstheme="majorHAnsi"/>
                <w:color w:val="000000" w:themeColor="text1"/>
                <w:sz w:val="22"/>
                <w:szCs w:val="22"/>
              </w:rPr>
              <w:br/>
            </w:r>
            <w:r w:rsidRPr="005D19F7">
              <w:rPr>
                <w:rFonts w:asciiTheme="majorHAnsi" w:hAnsiTheme="majorHAnsi" w:cstheme="majorHAnsi"/>
                <w:color w:val="000000" w:themeColor="text1"/>
                <w:sz w:val="22"/>
                <w:szCs w:val="22"/>
              </w:rPr>
              <w:t xml:space="preserve">związanych z realizacją operacji i źródłem jej finansowania – </w:t>
            </w:r>
            <w:r w:rsidRPr="005D19F7">
              <w:rPr>
                <w:rFonts w:asciiTheme="majorHAnsi" w:hAnsiTheme="majorHAnsi" w:cstheme="majorHAnsi"/>
                <w:b/>
                <w:bCs/>
                <w:color w:val="000000" w:themeColor="text1"/>
                <w:sz w:val="22"/>
                <w:szCs w:val="22"/>
              </w:rPr>
              <w:t>0 pkt</w:t>
            </w:r>
          </w:p>
        </w:tc>
        <w:tc>
          <w:tcPr>
            <w:tcW w:w="317" w:type="pct"/>
            <w:shd w:val="clear" w:color="auto" w:fill="FFFFFF" w:themeFill="background1"/>
            <w:vAlign w:val="center"/>
          </w:tcPr>
          <w:p w14:paraId="766877D5" w14:textId="77777777" w:rsidR="00652F90" w:rsidRPr="000663AE" w:rsidRDefault="00652F90" w:rsidP="00652F90">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tcPr>
          <w:p w14:paraId="20CA21DD" w14:textId="77777777" w:rsidR="00652F90" w:rsidRPr="000663AE" w:rsidRDefault="00652F90" w:rsidP="00652F90">
            <w:pPr>
              <w:spacing w:after="0" w:line="240" w:lineRule="auto"/>
              <w:rPr>
                <w:rFonts w:ascii="Calibri Light" w:eastAsia="Calibri" w:hAnsi="Calibri Light" w:cs="Times New Roman"/>
                <w:color w:val="000000" w:themeColor="text1"/>
                <w:u w:val="single"/>
              </w:rPr>
            </w:pPr>
          </w:p>
        </w:tc>
      </w:tr>
      <w:tr w:rsidR="008D151B" w14:paraId="1C379311" w14:textId="77777777" w:rsidTr="008D151B">
        <w:trPr>
          <w:trHeight w:val="58"/>
        </w:trPr>
        <w:tc>
          <w:tcPr>
            <w:tcW w:w="214" w:type="pct"/>
            <w:vMerge/>
            <w:vAlign w:val="center"/>
          </w:tcPr>
          <w:p w14:paraId="61DFC9C0" w14:textId="77777777" w:rsidR="008D151B" w:rsidRDefault="008D151B" w:rsidP="008D151B">
            <w:pPr>
              <w:spacing w:after="0" w:line="240" w:lineRule="auto"/>
              <w:jc w:val="center"/>
              <w:rPr>
                <w:rFonts w:ascii="Calibri Light" w:eastAsia="Calibri" w:hAnsi="Calibri Light"/>
              </w:rPr>
            </w:pPr>
          </w:p>
        </w:tc>
        <w:tc>
          <w:tcPr>
            <w:tcW w:w="4786" w:type="pct"/>
            <w:gridSpan w:val="3"/>
            <w:shd w:val="clear" w:color="auto" w:fill="FFFFFF" w:themeFill="background1"/>
          </w:tcPr>
          <w:p w14:paraId="614BA7BC" w14:textId="77777777" w:rsidR="002B4C63" w:rsidRDefault="002B4C63" w:rsidP="003B442C">
            <w:pPr>
              <w:spacing w:before="24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wnioskodawcy do kryterium nr 10 ……………….</w:t>
            </w:r>
          </w:p>
          <w:p w14:paraId="2E6EC119" w14:textId="77777777" w:rsidR="008D151B" w:rsidRDefault="008D151B" w:rsidP="008D151B">
            <w:pPr>
              <w:spacing w:after="0" w:line="240" w:lineRule="auto"/>
              <w:rPr>
                <w:rFonts w:ascii="Calibri Light" w:eastAsia="Calibri" w:hAnsi="Calibri Light" w:cs="Times New Roman"/>
                <w:color w:val="000000" w:themeColor="text1"/>
                <w:u w:val="single"/>
              </w:rPr>
            </w:pPr>
          </w:p>
          <w:p w14:paraId="69F2A1D7" w14:textId="77777777" w:rsidR="00254363" w:rsidRPr="000663AE" w:rsidRDefault="00254363" w:rsidP="008D151B">
            <w:pPr>
              <w:spacing w:after="0" w:line="240" w:lineRule="auto"/>
              <w:rPr>
                <w:rFonts w:ascii="Calibri Light" w:eastAsia="Calibri" w:hAnsi="Calibri Light" w:cs="Times New Roman"/>
                <w:color w:val="000000" w:themeColor="text1"/>
                <w:u w:val="single"/>
              </w:rPr>
            </w:pPr>
          </w:p>
        </w:tc>
      </w:tr>
      <w:tr w:rsidR="00AA11EC" w14:paraId="37F88343" w14:textId="77777777" w:rsidTr="002556EB">
        <w:trPr>
          <w:trHeight w:val="58"/>
        </w:trPr>
        <w:tc>
          <w:tcPr>
            <w:tcW w:w="214" w:type="pct"/>
            <w:vMerge w:val="restart"/>
            <w:vAlign w:val="center"/>
          </w:tcPr>
          <w:p w14:paraId="1B11C47A" w14:textId="77777777" w:rsidR="00AA11EC" w:rsidRDefault="00AA11EC" w:rsidP="008D151B">
            <w:pPr>
              <w:spacing w:after="0" w:line="240" w:lineRule="auto"/>
              <w:jc w:val="center"/>
              <w:rPr>
                <w:rFonts w:ascii="Calibri Light" w:eastAsia="Calibri" w:hAnsi="Calibri Light"/>
              </w:rPr>
            </w:pPr>
            <w:r>
              <w:rPr>
                <w:rFonts w:ascii="Calibri Light" w:eastAsia="Calibri" w:hAnsi="Calibri Light"/>
              </w:rPr>
              <w:t>11.</w:t>
            </w:r>
          </w:p>
        </w:tc>
        <w:tc>
          <w:tcPr>
            <w:tcW w:w="2459" w:type="pct"/>
            <w:gridSpan w:val="2"/>
            <w:shd w:val="clear" w:color="auto" w:fill="DEEAF6" w:themeFill="accent1" w:themeFillTint="33"/>
          </w:tcPr>
          <w:p w14:paraId="13AB32DF" w14:textId="77777777" w:rsidR="002556EB" w:rsidRPr="005D19F7" w:rsidRDefault="002556EB" w:rsidP="005B6DEE">
            <w:pPr>
              <w:spacing w:before="240" w:after="120" w:line="276" w:lineRule="auto"/>
              <w:jc w:val="center"/>
              <w:rPr>
                <w:rFonts w:asciiTheme="majorHAnsi" w:hAnsiTheme="majorHAnsi" w:cstheme="majorHAnsi"/>
                <w:b/>
              </w:rPr>
            </w:pPr>
            <w:r w:rsidRPr="005D19F7">
              <w:rPr>
                <w:rFonts w:asciiTheme="majorHAnsi" w:hAnsiTheme="majorHAnsi" w:cstheme="majorHAnsi"/>
                <w:b/>
              </w:rPr>
              <w:t>Kompletność wniosku</w:t>
            </w:r>
          </w:p>
          <w:p w14:paraId="29CB517B" w14:textId="77777777" w:rsidR="00AA11EC" w:rsidRPr="002556EB" w:rsidRDefault="002556EB" w:rsidP="002556EB">
            <w:pPr>
              <w:spacing w:line="240" w:lineRule="auto"/>
              <w:jc w:val="center"/>
              <w:rPr>
                <w:rFonts w:ascii="Calibri Light" w:eastAsia="Calibri" w:hAnsi="Calibri Light" w:cs="Times New Roman"/>
                <w:i/>
                <w:color w:val="000000" w:themeColor="text1"/>
                <w:u w:val="single"/>
              </w:rPr>
            </w:pPr>
            <w:r w:rsidRPr="002556EB">
              <w:rPr>
                <w:rFonts w:asciiTheme="majorHAnsi" w:hAnsiTheme="majorHAnsi" w:cstheme="majorHAnsi"/>
                <w:i/>
              </w:rPr>
              <w:t xml:space="preserve">Max. Liczba punktów </w:t>
            </w:r>
            <w:r w:rsidRPr="002556EB">
              <w:rPr>
                <w:rFonts w:asciiTheme="majorHAnsi" w:hAnsiTheme="majorHAnsi" w:cstheme="majorHAnsi"/>
                <w:i/>
                <w:color w:val="000000" w:themeColor="text1"/>
              </w:rPr>
              <w:t>–</w:t>
            </w:r>
            <w:r w:rsidRPr="002556EB">
              <w:rPr>
                <w:rFonts w:asciiTheme="majorHAnsi" w:hAnsiTheme="majorHAnsi" w:cstheme="majorHAnsi"/>
                <w:i/>
              </w:rPr>
              <w:t xml:space="preserve"> 4</w:t>
            </w:r>
          </w:p>
        </w:tc>
        <w:tc>
          <w:tcPr>
            <w:tcW w:w="2327" w:type="pct"/>
            <w:vMerge w:val="restart"/>
            <w:shd w:val="clear" w:color="auto" w:fill="FFFFFF" w:themeFill="background1"/>
            <w:vAlign w:val="center"/>
          </w:tcPr>
          <w:p w14:paraId="7801A58F" w14:textId="77777777" w:rsidR="002556EB" w:rsidRPr="005D19F7" w:rsidRDefault="002556EB" w:rsidP="0064733B">
            <w:pPr>
              <w:spacing w:before="240" w:after="120" w:line="276" w:lineRule="auto"/>
              <w:jc w:val="both"/>
              <w:rPr>
                <w:rFonts w:asciiTheme="majorHAnsi" w:hAnsiTheme="majorHAnsi" w:cstheme="majorHAnsi"/>
              </w:rPr>
            </w:pPr>
            <w:r w:rsidRPr="005D19F7">
              <w:rPr>
                <w:rFonts w:asciiTheme="majorHAnsi" w:eastAsia="Times New Roman" w:hAnsiTheme="majorHAnsi" w:cstheme="majorHAnsi"/>
              </w:rPr>
              <w:t>Kryterium będzie uznane za spełnione, jeśli Wnioskodawca wypełnił wniosek oraz załączył do wniosku wszystkie</w:t>
            </w:r>
            <w:r w:rsidRPr="005D19F7">
              <w:rPr>
                <w:rFonts w:asciiTheme="majorHAnsi" w:hAnsiTheme="majorHAnsi" w:cstheme="majorHAnsi"/>
              </w:rPr>
              <w:t xml:space="preserve"> obowiązkowe</w:t>
            </w:r>
            <w:r>
              <w:rPr>
                <w:rFonts w:asciiTheme="majorHAnsi" w:hAnsiTheme="majorHAnsi" w:cstheme="majorHAnsi"/>
              </w:rPr>
              <w:t xml:space="preserve"> i prawidłowe załączniki zgodne </w:t>
            </w:r>
            <w:r>
              <w:rPr>
                <w:rFonts w:asciiTheme="majorHAnsi" w:hAnsiTheme="majorHAnsi" w:cstheme="majorHAnsi"/>
              </w:rPr>
              <w:br/>
            </w:r>
            <w:r w:rsidRPr="005D19F7">
              <w:rPr>
                <w:rFonts w:asciiTheme="majorHAnsi" w:hAnsiTheme="majorHAnsi" w:cstheme="majorHAnsi"/>
              </w:rPr>
              <w:t xml:space="preserve">z regulaminem naboru wniosków o przyznanie pomocy. Kryterium ma na celu zapewnienie składania wysokiej jakości wniosków oraz ich sprawną weryfikację. </w:t>
            </w:r>
          </w:p>
          <w:p w14:paraId="723962E5" w14:textId="77777777" w:rsidR="002556EB" w:rsidRPr="005D19F7" w:rsidRDefault="002556EB" w:rsidP="0064733B">
            <w:pPr>
              <w:spacing w:after="120" w:line="276" w:lineRule="auto"/>
              <w:jc w:val="both"/>
              <w:rPr>
                <w:rFonts w:asciiTheme="majorHAnsi" w:hAnsiTheme="majorHAnsi" w:cstheme="majorHAnsi"/>
              </w:rPr>
            </w:pPr>
            <w:r w:rsidRPr="005D19F7">
              <w:rPr>
                <w:rFonts w:asciiTheme="majorHAnsi" w:hAnsiTheme="majorHAnsi" w:cstheme="majorHAnsi"/>
              </w:rPr>
              <w:t>W przypadku dokumentów dotyczących robót budowlanych, do oceny kryterium nie jest wymaga</w:t>
            </w:r>
            <w:r w:rsidR="00CF1B3F">
              <w:rPr>
                <w:rFonts w:asciiTheme="majorHAnsi" w:hAnsiTheme="majorHAnsi" w:cstheme="majorHAnsi"/>
              </w:rPr>
              <w:t xml:space="preserve">na na etapie składania wniosku </w:t>
            </w:r>
            <w:r w:rsidRPr="005D19F7">
              <w:rPr>
                <w:rFonts w:asciiTheme="majorHAnsi" w:hAnsiTheme="majorHAnsi" w:cstheme="majorHAnsi"/>
                <w:u w:val="single"/>
              </w:rPr>
              <w:t>ostateczna</w:t>
            </w:r>
            <w:r w:rsidRPr="005D19F7">
              <w:rPr>
                <w:rFonts w:asciiTheme="majorHAnsi" w:hAnsiTheme="majorHAnsi" w:cstheme="majorHAnsi"/>
              </w:rPr>
              <w:t xml:space="preserve"> decyzja o pozwoleniu na budowę. </w:t>
            </w:r>
          </w:p>
          <w:p w14:paraId="1E93E673" w14:textId="77777777" w:rsidR="002556EB" w:rsidRPr="005D19F7" w:rsidRDefault="002556EB" w:rsidP="0064733B">
            <w:pPr>
              <w:spacing w:after="120" w:line="276" w:lineRule="auto"/>
              <w:jc w:val="both"/>
              <w:rPr>
                <w:rFonts w:asciiTheme="majorHAnsi" w:hAnsiTheme="majorHAnsi" w:cstheme="majorHAnsi"/>
              </w:rPr>
            </w:pPr>
            <w:r w:rsidRPr="005D19F7">
              <w:rPr>
                <w:rFonts w:asciiTheme="majorHAnsi" w:hAnsiTheme="majorHAnsi" w:cstheme="majorHAnsi"/>
              </w:rPr>
              <w:t>Uwaga: Punkty przyznaje się wyłącznie na podstawie dokumentacji złożonej w momencie złożenia wniosku. Uzupełnienie brakujących dokumentów na wezwanie LGD lub UMWL nie wpłynie na przyznanie punktów w tym  kryterium.</w:t>
            </w:r>
          </w:p>
          <w:p w14:paraId="2AFC9BFA" w14:textId="77777777" w:rsidR="00AA11EC" w:rsidRPr="002556EB" w:rsidRDefault="002556EB" w:rsidP="002556EB">
            <w:pPr>
              <w:spacing w:after="120"/>
              <w:jc w:val="both"/>
              <w:rPr>
                <w:rFonts w:asciiTheme="majorHAnsi" w:hAnsiTheme="majorHAnsi" w:cstheme="majorHAnsi"/>
              </w:rPr>
            </w:pPr>
            <w:r w:rsidRPr="005D19F7">
              <w:rPr>
                <w:rFonts w:asciiTheme="majorHAnsi" w:hAnsiTheme="majorHAnsi" w:cstheme="majorHAnsi"/>
                <w:i/>
                <w:u w:val="single"/>
              </w:rPr>
              <w:t>Źródło weryfikacji:</w:t>
            </w:r>
            <w:r w:rsidRPr="005D19F7">
              <w:rPr>
                <w:rFonts w:asciiTheme="majorHAnsi" w:hAnsiTheme="majorHAnsi" w:cstheme="majorHAnsi"/>
                <w:i/>
              </w:rPr>
              <w:t xml:space="preserve"> </w:t>
            </w:r>
            <w:r w:rsidRPr="005D19F7">
              <w:rPr>
                <w:rFonts w:asciiTheme="majorHAnsi" w:hAnsiTheme="majorHAnsi" w:cstheme="majorHAnsi"/>
              </w:rPr>
              <w:t>informacje z</w:t>
            </w:r>
            <w:r w:rsidR="003673FB">
              <w:rPr>
                <w:rFonts w:asciiTheme="majorHAnsi" w:hAnsiTheme="majorHAnsi" w:cstheme="majorHAnsi"/>
              </w:rPr>
              <w:t>a</w:t>
            </w:r>
            <w:r w:rsidRPr="005D19F7">
              <w:rPr>
                <w:rFonts w:asciiTheme="majorHAnsi" w:hAnsiTheme="majorHAnsi" w:cstheme="majorHAnsi"/>
              </w:rPr>
              <w:t>warte we wniosku oraz załącznikach.</w:t>
            </w:r>
          </w:p>
        </w:tc>
      </w:tr>
      <w:tr w:rsidR="00AA11EC" w14:paraId="2C0CCDE6" w14:textId="77777777" w:rsidTr="00AA11EC">
        <w:trPr>
          <w:trHeight w:val="58"/>
        </w:trPr>
        <w:tc>
          <w:tcPr>
            <w:tcW w:w="214" w:type="pct"/>
            <w:vMerge/>
            <w:vAlign w:val="center"/>
          </w:tcPr>
          <w:p w14:paraId="53D07914" w14:textId="77777777" w:rsidR="00AA11EC" w:rsidRDefault="00AA11EC" w:rsidP="008D151B">
            <w:pPr>
              <w:spacing w:after="0" w:line="240" w:lineRule="auto"/>
              <w:jc w:val="center"/>
              <w:rPr>
                <w:rFonts w:ascii="Calibri Light" w:eastAsia="Calibri" w:hAnsi="Calibri Light"/>
              </w:rPr>
            </w:pPr>
          </w:p>
        </w:tc>
        <w:tc>
          <w:tcPr>
            <w:tcW w:w="2459" w:type="pct"/>
            <w:gridSpan w:val="2"/>
            <w:shd w:val="clear" w:color="auto" w:fill="FFFFFF" w:themeFill="background1"/>
          </w:tcPr>
          <w:p w14:paraId="7FC1E900" w14:textId="77777777" w:rsidR="00AA11EC" w:rsidRPr="002556EB" w:rsidRDefault="002556EB" w:rsidP="002556EB">
            <w:pPr>
              <w:spacing w:before="240" w:after="120"/>
              <w:jc w:val="both"/>
              <w:rPr>
                <w:rFonts w:asciiTheme="majorHAnsi" w:hAnsiTheme="majorHAnsi" w:cstheme="majorHAnsi"/>
              </w:rPr>
            </w:pPr>
            <w:r w:rsidRPr="002556EB">
              <w:rPr>
                <w:rFonts w:asciiTheme="majorHAnsi" w:hAnsiTheme="majorHAnsi" w:cstheme="majorHAnsi"/>
              </w:rPr>
              <w:t>Wniosek złożony przez Wnioskodawcę jest:</w:t>
            </w:r>
          </w:p>
        </w:tc>
        <w:tc>
          <w:tcPr>
            <w:tcW w:w="2327" w:type="pct"/>
            <w:vMerge/>
            <w:shd w:val="clear" w:color="auto" w:fill="FFFFFF" w:themeFill="background1"/>
            <w:vAlign w:val="center"/>
          </w:tcPr>
          <w:p w14:paraId="4D14A50D" w14:textId="77777777" w:rsidR="00AA11EC" w:rsidRPr="000663AE" w:rsidRDefault="00AA11EC" w:rsidP="00AA11EC">
            <w:pPr>
              <w:spacing w:after="0" w:line="240" w:lineRule="auto"/>
              <w:jc w:val="center"/>
              <w:rPr>
                <w:rFonts w:ascii="Calibri Light" w:eastAsia="Calibri" w:hAnsi="Calibri Light" w:cs="Times New Roman"/>
                <w:color w:val="000000" w:themeColor="text1"/>
                <w:u w:val="single"/>
              </w:rPr>
            </w:pPr>
          </w:p>
        </w:tc>
      </w:tr>
      <w:tr w:rsidR="00AA11EC" w14:paraId="12C7852B" w14:textId="77777777" w:rsidTr="00CB1AF9">
        <w:trPr>
          <w:trHeight w:val="1134"/>
        </w:trPr>
        <w:tc>
          <w:tcPr>
            <w:tcW w:w="214" w:type="pct"/>
            <w:vMerge/>
            <w:vAlign w:val="center"/>
          </w:tcPr>
          <w:p w14:paraId="0243B2CC" w14:textId="77777777" w:rsidR="00AA11EC" w:rsidRDefault="00AA11EC" w:rsidP="008D151B">
            <w:pPr>
              <w:spacing w:after="0" w:line="240" w:lineRule="auto"/>
              <w:jc w:val="center"/>
              <w:rPr>
                <w:rFonts w:ascii="Calibri Light" w:eastAsia="Calibri" w:hAnsi="Calibri Light"/>
              </w:rPr>
            </w:pPr>
          </w:p>
        </w:tc>
        <w:tc>
          <w:tcPr>
            <w:tcW w:w="2142" w:type="pct"/>
            <w:shd w:val="clear" w:color="auto" w:fill="FFFFFF" w:themeFill="background1"/>
            <w:vAlign w:val="center"/>
          </w:tcPr>
          <w:p w14:paraId="7A2EDF19" w14:textId="77777777" w:rsidR="00AA11EC" w:rsidRPr="00CB1AF9" w:rsidRDefault="00CB1AF9" w:rsidP="00CB1AF9">
            <w:pPr>
              <w:pStyle w:val="Akapitzlist"/>
              <w:numPr>
                <w:ilvl w:val="0"/>
                <w:numId w:val="28"/>
              </w:numPr>
              <w:spacing w:after="120" w:line="240" w:lineRule="auto"/>
              <w:ind w:left="336" w:hanging="336"/>
              <w:jc w:val="both"/>
              <w:rPr>
                <w:rFonts w:asciiTheme="majorHAnsi" w:hAnsiTheme="majorHAnsi" w:cstheme="majorHAnsi"/>
              </w:rPr>
            </w:pPr>
            <w:r w:rsidRPr="00CB1AF9">
              <w:rPr>
                <w:rFonts w:asciiTheme="majorHAnsi" w:hAnsiTheme="majorHAnsi" w:cstheme="majorHAnsi"/>
              </w:rPr>
              <w:t xml:space="preserve">Kompletny w zakresie obowiązkowych załączników – </w:t>
            </w:r>
            <w:r w:rsidRPr="00CB1AF9">
              <w:rPr>
                <w:rFonts w:asciiTheme="majorHAnsi" w:hAnsiTheme="majorHAnsi" w:cstheme="majorHAnsi"/>
                <w:b/>
              </w:rPr>
              <w:t>4 pkt</w:t>
            </w:r>
          </w:p>
        </w:tc>
        <w:tc>
          <w:tcPr>
            <w:tcW w:w="317" w:type="pct"/>
            <w:shd w:val="clear" w:color="auto" w:fill="FFFFFF" w:themeFill="background1"/>
            <w:vAlign w:val="center"/>
          </w:tcPr>
          <w:p w14:paraId="7331BB9E" w14:textId="77777777" w:rsidR="00AA11EC" w:rsidRPr="000663AE" w:rsidRDefault="002556EB" w:rsidP="002556EB">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vAlign w:val="center"/>
          </w:tcPr>
          <w:p w14:paraId="55F77EC7" w14:textId="77777777" w:rsidR="00AA11EC" w:rsidRPr="000663AE" w:rsidRDefault="00AA11EC" w:rsidP="00AA11EC">
            <w:pPr>
              <w:spacing w:after="0" w:line="240" w:lineRule="auto"/>
              <w:jc w:val="center"/>
              <w:rPr>
                <w:rFonts w:ascii="Calibri Light" w:eastAsia="Calibri" w:hAnsi="Calibri Light" w:cs="Times New Roman"/>
                <w:color w:val="000000" w:themeColor="text1"/>
                <w:u w:val="single"/>
              </w:rPr>
            </w:pPr>
          </w:p>
        </w:tc>
      </w:tr>
      <w:tr w:rsidR="00AA11EC" w14:paraId="4263F8CB" w14:textId="77777777" w:rsidTr="00CB1AF9">
        <w:trPr>
          <w:trHeight w:val="58"/>
        </w:trPr>
        <w:tc>
          <w:tcPr>
            <w:tcW w:w="214" w:type="pct"/>
            <w:vMerge/>
            <w:vAlign w:val="center"/>
          </w:tcPr>
          <w:p w14:paraId="0B4C732E" w14:textId="77777777" w:rsidR="00AA11EC" w:rsidRDefault="00AA11EC" w:rsidP="008D151B">
            <w:pPr>
              <w:spacing w:after="0" w:line="240" w:lineRule="auto"/>
              <w:jc w:val="center"/>
              <w:rPr>
                <w:rFonts w:ascii="Calibri Light" w:eastAsia="Calibri" w:hAnsi="Calibri Light"/>
              </w:rPr>
            </w:pPr>
          </w:p>
        </w:tc>
        <w:tc>
          <w:tcPr>
            <w:tcW w:w="2142" w:type="pct"/>
            <w:shd w:val="clear" w:color="auto" w:fill="FFFFFF" w:themeFill="background1"/>
            <w:vAlign w:val="center"/>
          </w:tcPr>
          <w:p w14:paraId="0EEB53CD" w14:textId="77777777" w:rsidR="00AA11EC" w:rsidRPr="00CB1AF9" w:rsidRDefault="00CB1AF9" w:rsidP="00CB1AF9">
            <w:pPr>
              <w:pStyle w:val="Akapitzlist"/>
              <w:numPr>
                <w:ilvl w:val="0"/>
                <w:numId w:val="28"/>
              </w:numPr>
              <w:spacing w:after="120" w:line="240" w:lineRule="auto"/>
              <w:ind w:left="336" w:hanging="336"/>
              <w:jc w:val="both"/>
              <w:rPr>
                <w:rFonts w:asciiTheme="majorHAnsi" w:hAnsiTheme="majorHAnsi" w:cstheme="majorHAnsi"/>
              </w:rPr>
            </w:pPr>
            <w:r w:rsidRPr="00CB1AF9">
              <w:rPr>
                <w:rFonts w:asciiTheme="majorHAnsi" w:hAnsiTheme="majorHAnsi" w:cstheme="majorHAnsi"/>
              </w:rPr>
              <w:t xml:space="preserve">Niekompletny w zakresie obowiązkowych załączników – </w:t>
            </w:r>
            <w:r w:rsidRPr="00CB1AF9">
              <w:rPr>
                <w:rFonts w:asciiTheme="majorHAnsi" w:hAnsiTheme="majorHAnsi" w:cstheme="majorHAnsi"/>
                <w:b/>
              </w:rPr>
              <w:t>0 pkt</w:t>
            </w:r>
          </w:p>
        </w:tc>
        <w:tc>
          <w:tcPr>
            <w:tcW w:w="317" w:type="pct"/>
            <w:shd w:val="clear" w:color="auto" w:fill="FFFFFF" w:themeFill="background1"/>
            <w:vAlign w:val="center"/>
          </w:tcPr>
          <w:p w14:paraId="74FA99C4" w14:textId="77777777" w:rsidR="00AA11EC" w:rsidRPr="000663AE" w:rsidRDefault="002556EB" w:rsidP="002556EB">
            <w:pPr>
              <w:spacing w:after="0" w:line="240" w:lineRule="auto"/>
              <w:jc w:val="center"/>
              <w:rPr>
                <w:rFonts w:ascii="Calibri Light" w:eastAsia="Calibri" w:hAnsi="Calibri Light" w:cs="Times New Roman"/>
                <w:color w:val="000000" w:themeColor="text1"/>
                <w:u w:val="single"/>
              </w:rPr>
            </w:pPr>
            <w:r w:rsidRPr="0037757A">
              <w:rPr>
                <w:rFonts w:ascii="Calibri Light" w:eastAsia="Calibri" w:hAnsi="Calibri Light" w:cs="Times New Roman"/>
                <w:color w:val="000000" w:themeColor="text1"/>
                <w:sz w:val="56"/>
              </w:rPr>
              <w:sym w:font="Wingdings 2" w:char="F02A"/>
            </w:r>
          </w:p>
        </w:tc>
        <w:tc>
          <w:tcPr>
            <w:tcW w:w="2327" w:type="pct"/>
            <w:vMerge/>
            <w:shd w:val="clear" w:color="auto" w:fill="FFFFFF" w:themeFill="background1"/>
            <w:vAlign w:val="center"/>
          </w:tcPr>
          <w:p w14:paraId="4CE9DA2E" w14:textId="77777777" w:rsidR="00AA11EC" w:rsidRPr="000663AE" w:rsidRDefault="00AA11EC" w:rsidP="00AA11EC">
            <w:pPr>
              <w:spacing w:after="0" w:line="240" w:lineRule="auto"/>
              <w:jc w:val="center"/>
              <w:rPr>
                <w:rFonts w:ascii="Calibri Light" w:eastAsia="Calibri" w:hAnsi="Calibri Light" w:cs="Times New Roman"/>
                <w:color w:val="000000" w:themeColor="text1"/>
                <w:u w:val="single"/>
              </w:rPr>
            </w:pPr>
          </w:p>
        </w:tc>
      </w:tr>
      <w:tr w:rsidR="00AA11EC" w14:paraId="214FF340" w14:textId="77777777" w:rsidTr="008D151B">
        <w:trPr>
          <w:trHeight w:val="58"/>
        </w:trPr>
        <w:tc>
          <w:tcPr>
            <w:tcW w:w="214" w:type="pct"/>
            <w:vMerge/>
            <w:vAlign w:val="center"/>
          </w:tcPr>
          <w:p w14:paraId="104C54AC" w14:textId="77777777" w:rsidR="00AA11EC" w:rsidRDefault="00AA11EC" w:rsidP="008D151B">
            <w:pPr>
              <w:spacing w:after="0" w:line="240" w:lineRule="auto"/>
              <w:jc w:val="center"/>
              <w:rPr>
                <w:rFonts w:ascii="Calibri Light" w:eastAsia="Calibri" w:hAnsi="Calibri Light"/>
              </w:rPr>
            </w:pPr>
          </w:p>
        </w:tc>
        <w:tc>
          <w:tcPr>
            <w:tcW w:w="4786" w:type="pct"/>
            <w:gridSpan w:val="3"/>
            <w:shd w:val="clear" w:color="auto" w:fill="FFFFFF" w:themeFill="background1"/>
          </w:tcPr>
          <w:p w14:paraId="5B59048D" w14:textId="77777777" w:rsidR="00F66AD6" w:rsidRDefault="00F66AD6" w:rsidP="003B442C">
            <w:pPr>
              <w:spacing w:before="24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wnioskodawcy do kryterium nr 11 ……………….</w:t>
            </w:r>
          </w:p>
          <w:p w14:paraId="01108CAA" w14:textId="77777777" w:rsidR="00A476BF" w:rsidRDefault="00A476BF" w:rsidP="002B4C63">
            <w:pPr>
              <w:spacing w:after="0" w:line="240" w:lineRule="auto"/>
              <w:rPr>
                <w:rFonts w:ascii="Calibri Light" w:eastAsia="Calibri" w:hAnsi="Calibri Light" w:cs="Times New Roman"/>
                <w:color w:val="000000" w:themeColor="text1"/>
                <w:u w:val="single"/>
              </w:rPr>
            </w:pPr>
          </w:p>
          <w:p w14:paraId="72F0F766" w14:textId="77777777" w:rsidR="00A476BF" w:rsidRPr="000663AE" w:rsidRDefault="00A476BF" w:rsidP="002B4C63">
            <w:pPr>
              <w:spacing w:after="0" w:line="240" w:lineRule="auto"/>
              <w:rPr>
                <w:rFonts w:ascii="Calibri Light" w:eastAsia="Calibri" w:hAnsi="Calibri Light" w:cs="Times New Roman"/>
                <w:color w:val="000000" w:themeColor="text1"/>
                <w:u w:val="single"/>
              </w:rPr>
            </w:pPr>
          </w:p>
        </w:tc>
      </w:tr>
      <w:tr w:rsidR="00163C06" w14:paraId="78E79D0B" w14:textId="77777777" w:rsidTr="008D151B">
        <w:tc>
          <w:tcPr>
            <w:tcW w:w="5000" w:type="pct"/>
            <w:gridSpan w:val="4"/>
            <w:vAlign w:val="center"/>
          </w:tcPr>
          <w:p w14:paraId="1333B28C" w14:textId="77777777" w:rsidR="00163C06" w:rsidRDefault="00163C06" w:rsidP="008D151B">
            <w:pPr>
              <w:spacing w:after="0" w:line="240" w:lineRule="auto"/>
              <w:jc w:val="center"/>
              <w:rPr>
                <w:rFonts w:ascii="Calibri Light" w:eastAsia="Calibri" w:hAnsi="Calibri Light" w:cs="Times New Roman"/>
                <w:b/>
                <w:bCs/>
              </w:rPr>
            </w:pPr>
          </w:p>
          <w:p w14:paraId="41556599" w14:textId="77777777" w:rsidR="00163C06" w:rsidRDefault="00163C06" w:rsidP="008D151B">
            <w:pPr>
              <w:spacing w:after="0" w:line="240" w:lineRule="auto"/>
              <w:jc w:val="center"/>
              <w:rPr>
                <w:rFonts w:ascii="Calibri Light" w:eastAsia="Calibri" w:hAnsi="Calibri Light" w:cs="Times New Roman"/>
                <w:b/>
                <w:bCs/>
              </w:rPr>
            </w:pPr>
            <w:r>
              <w:rPr>
                <w:rFonts w:ascii="Calibri Light" w:eastAsia="Calibri" w:hAnsi="Calibri Light" w:cs="Times New Roman"/>
                <w:b/>
                <w:bCs/>
              </w:rPr>
              <w:t>W związku z powyższym, w</w:t>
            </w:r>
            <w:r w:rsidRPr="00C71B37">
              <w:rPr>
                <w:rFonts w:ascii="Calibri Light" w:eastAsia="Calibri" w:hAnsi="Calibri Light" w:cs="Times New Roman"/>
                <w:b/>
                <w:bCs/>
              </w:rPr>
              <w:t>nioskuję</w:t>
            </w:r>
            <w:r>
              <w:rPr>
                <w:rFonts w:ascii="Calibri Light" w:eastAsia="Calibri" w:hAnsi="Calibri Light" w:cs="Times New Roman"/>
                <w:b/>
                <w:bCs/>
              </w:rPr>
              <w:t xml:space="preserve"> o przyznanie</w:t>
            </w:r>
            <w:r w:rsidRPr="00C71B37">
              <w:rPr>
                <w:rFonts w:ascii="Calibri Light" w:eastAsia="Calibri" w:hAnsi="Calibri Light" w:cs="Times New Roman"/>
                <w:b/>
                <w:bCs/>
              </w:rPr>
              <w:t xml:space="preserve"> łącznie …….. punktów.</w:t>
            </w:r>
          </w:p>
          <w:p w14:paraId="04277607" w14:textId="77777777" w:rsidR="00163C06" w:rsidRPr="00C71B37" w:rsidRDefault="00163C06" w:rsidP="008D151B">
            <w:pPr>
              <w:spacing w:after="0" w:line="240" w:lineRule="auto"/>
              <w:jc w:val="center"/>
              <w:rPr>
                <w:rFonts w:ascii="Calibri Light" w:eastAsia="Calibri" w:hAnsi="Calibri Light" w:cs="Times New Roman"/>
                <w:b/>
                <w:bCs/>
              </w:rPr>
            </w:pPr>
          </w:p>
        </w:tc>
      </w:tr>
      <w:tr w:rsidR="00163C06" w14:paraId="2880EF4C" w14:textId="77777777" w:rsidTr="008D151B">
        <w:tc>
          <w:tcPr>
            <w:tcW w:w="5000" w:type="pct"/>
            <w:gridSpan w:val="4"/>
            <w:vAlign w:val="center"/>
          </w:tcPr>
          <w:p w14:paraId="6880992B" w14:textId="19015089" w:rsidR="00163C06" w:rsidRPr="00AC74CD" w:rsidRDefault="00163C06" w:rsidP="0064733B">
            <w:pPr>
              <w:spacing w:before="240" w:line="276" w:lineRule="auto"/>
              <w:jc w:val="both"/>
              <w:rPr>
                <w:rFonts w:ascii="Calibri Light" w:eastAsia="Calibri" w:hAnsi="Calibri Light" w:cs="Times New Roman"/>
              </w:rPr>
            </w:pPr>
            <w:r w:rsidRPr="00AC74CD">
              <w:rPr>
                <w:rFonts w:ascii="Calibri Light" w:eastAsia="Calibri" w:hAnsi="Calibri Light" w:cs="Times New Roman"/>
              </w:rPr>
              <w:lastRenderedPageBreak/>
              <w:t>Informacje zawarte w oświadczeniu są prawdziwe i zgodne ze stanem prawnym i faktycznym. Znane mi są skutki składania fałszywych oświadczeń, w</w:t>
            </w:r>
            <w:r w:rsidR="00534187">
              <w:rPr>
                <w:rFonts w:ascii="Calibri Light" w:eastAsia="Calibri" w:hAnsi="Calibri Light" w:cs="Times New Roman"/>
              </w:rPr>
              <w:t xml:space="preserve">ynikające z art. 297 § 1 ustawy </w:t>
            </w:r>
            <w:r w:rsidRPr="00AC74CD">
              <w:rPr>
                <w:rFonts w:ascii="Calibri Light" w:eastAsia="Calibri" w:hAnsi="Calibri Light" w:cs="Times New Roman"/>
              </w:rPr>
              <w:t>z dnia 6 czerwca 1997 r. Kodeks Karny (</w:t>
            </w:r>
            <w:hyperlink r:id="rId9">
              <w:r w:rsidRPr="00AC74CD">
                <w:rPr>
                  <w:rStyle w:val="Hipercze"/>
                  <w:rFonts w:ascii="Calibri Light" w:eastAsia="Calibri" w:hAnsi="Calibri Light" w:cs="Times New Roman"/>
                  <w:color w:val="000000"/>
                  <w:u w:val="none"/>
                  <w:shd w:val="clear" w:color="auto" w:fill="FFFFFF"/>
                </w:rPr>
                <w:t>Dz.U. z 2024 r. poz. 17</w:t>
              </w:r>
            </w:hyperlink>
            <w:r w:rsidRPr="00AC74CD">
              <w:t xml:space="preserve"> </w:t>
            </w:r>
            <w:r w:rsidRPr="00AC74CD">
              <w:rPr>
                <w:rFonts w:asciiTheme="majorHAnsi" w:hAnsiTheme="majorHAnsi" w:cstheme="majorHAnsi"/>
              </w:rPr>
              <w:t>ze zm.</w:t>
            </w:r>
            <w:r w:rsidRPr="00AC74CD">
              <w:rPr>
                <w:rFonts w:asciiTheme="majorHAnsi" w:eastAsia="Calibri" w:hAnsiTheme="majorHAnsi" w:cstheme="majorHAnsi"/>
              </w:rPr>
              <w:t>)</w:t>
            </w:r>
          </w:p>
        </w:tc>
      </w:tr>
      <w:tr w:rsidR="00AA11EC" w14:paraId="6655D620" w14:textId="77777777" w:rsidTr="00AA11EC">
        <w:trPr>
          <w:trHeight w:val="423"/>
        </w:trPr>
        <w:tc>
          <w:tcPr>
            <w:tcW w:w="2673" w:type="pct"/>
            <w:gridSpan w:val="3"/>
            <w:shd w:val="clear" w:color="auto" w:fill="DEEAF6" w:themeFill="accent1" w:themeFillTint="33"/>
            <w:vAlign w:val="center"/>
          </w:tcPr>
          <w:p w14:paraId="756906EE" w14:textId="77777777" w:rsidR="00163C06" w:rsidRPr="00090C00" w:rsidRDefault="00163C06" w:rsidP="008D151B">
            <w:pPr>
              <w:spacing w:after="0" w:line="240" w:lineRule="auto"/>
              <w:rPr>
                <w:rFonts w:ascii="Calibri Light" w:eastAsia="Calibri" w:hAnsi="Calibri Light" w:cs="Times New Roman"/>
                <w:sz w:val="20"/>
              </w:rPr>
            </w:pPr>
            <w:r w:rsidRPr="00090C00">
              <w:rPr>
                <w:rFonts w:asciiTheme="majorHAnsi" w:eastAsia="Calibri" w:hAnsiTheme="majorHAnsi" w:cstheme="majorHAnsi"/>
                <w:i/>
                <w:color w:val="000000" w:themeColor="text1"/>
                <w:sz w:val="20"/>
              </w:rPr>
              <w:t>Miejscowość, data:</w:t>
            </w:r>
          </w:p>
        </w:tc>
        <w:tc>
          <w:tcPr>
            <w:tcW w:w="2327" w:type="pct"/>
            <w:shd w:val="clear" w:color="auto" w:fill="DEEAF6" w:themeFill="accent1" w:themeFillTint="33"/>
            <w:vAlign w:val="center"/>
          </w:tcPr>
          <w:p w14:paraId="593BCDDF" w14:textId="77777777" w:rsidR="00163C06" w:rsidRPr="00090C00" w:rsidRDefault="00163C06" w:rsidP="008D151B">
            <w:pPr>
              <w:spacing w:after="0" w:line="240" w:lineRule="auto"/>
              <w:rPr>
                <w:rFonts w:ascii="Calibri Light" w:eastAsia="Calibri" w:hAnsi="Calibri Light"/>
                <w:sz w:val="20"/>
              </w:rPr>
            </w:pPr>
            <w:r>
              <w:rPr>
                <w:rFonts w:asciiTheme="majorHAnsi" w:eastAsia="Calibri" w:hAnsiTheme="majorHAnsi" w:cstheme="majorHAnsi"/>
                <w:i/>
                <w:sz w:val="20"/>
              </w:rPr>
              <w:t>Czytelny podpis w</w:t>
            </w:r>
            <w:r w:rsidRPr="00090C00">
              <w:rPr>
                <w:rFonts w:asciiTheme="majorHAnsi" w:eastAsia="Calibri" w:hAnsiTheme="majorHAnsi" w:cstheme="majorHAnsi"/>
                <w:i/>
                <w:sz w:val="20"/>
              </w:rPr>
              <w:t>nioskodawcy:</w:t>
            </w:r>
          </w:p>
        </w:tc>
      </w:tr>
      <w:tr w:rsidR="00AA11EC" w14:paraId="17C17D84" w14:textId="77777777" w:rsidTr="00AA11EC">
        <w:trPr>
          <w:trHeight w:val="280"/>
        </w:trPr>
        <w:tc>
          <w:tcPr>
            <w:tcW w:w="2673" w:type="pct"/>
            <w:gridSpan w:val="3"/>
            <w:shd w:val="clear" w:color="auto" w:fill="FFFFFF" w:themeFill="background1"/>
          </w:tcPr>
          <w:p w14:paraId="06047BF8" w14:textId="77777777" w:rsidR="00163C06" w:rsidRDefault="00163C06" w:rsidP="008D151B">
            <w:pPr>
              <w:spacing w:after="0" w:line="240" w:lineRule="auto"/>
              <w:jc w:val="center"/>
              <w:rPr>
                <w:rFonts w:ascii="Calibri Light" w:eastAsia="Calibri" w:hAnsi="Calibri Light"/>
              </w:rPr>
            </w:pPr>
          </w:p>
          <w:p w14:paraId="7514939C" w14:textId="77777777" w:rsidR="00163C06" w:rsidRDefault="00163C06" w:rsidP="008D151B">
            <w:pPr>
              <w:spacing w:after="0" w:line="240" w:lineRule="auto"/>
              <w:jc w:val="center"/>
              <w:rPr>
                <w:rFonts w:ascii="Calibri Light" w:eastAsia="Calibri" w:hAnsi="Calibri Light"/>
              </w:rPr>
            </w:pPr>
          </w:p>
        </w:tc>
        <w:tc>
          <w:tcPr>
            <w:tcW w:w="2327" w:type="pct"/>
            <w:shd w:val="clear" w:color="auto" w:fill="FFFFFF" w:themeFill="background1"/>
          </w:tcPr>
          <w:p w14:paraId="316FC28E" w14:textId="77777777" w:rsidR="00163C06" w:rsidRDefault="00163C06" w:rsidP="008D151B">
            <w:pPr>
              <w:spacing w:after="0" w:line="240" w:lineRule="auto"/>
              <w:jc w:val="center"/>
              <w:rPr>
                <w:rFonts w:ascii="Calibri Light" w:eastAsia="Calibri" w:hAnsi="Calibri Light"/>
              </w:rPr>
            </w:pPr>
          </w:p>
          <w:p w14:paraId="2787973B" w14:textId="77777777" w:rsidR="00163C06" w:rsidRDefault="00163C06" w:rsidP="008D151B">
            <w:pPr>
              <w:spacing w:after="0" w:line="240" w:lineRule="auto"/>
              <w:rPr>
                <w:rFonts w:ascii="Calibri Light" w:eastAsia="Calibri" w:hAnsi="Calibri Light"/>
              </w:rPr>
            </w:pPr>
          </w:p>
        </w:tc>
      </w:tr>
    </w:tbl>
    <w:p w14:paraId="74F8E493" w14:textId="77777777" w:rsidR="00BD1982" w:rsidRDefault="008C4B02">
      <w:pPr>
        <w:rPr>
          <w:rFonts w:ascii="Times New Roman" w:hAnsi="Times New Roman" w:cs="Times New Roman"/>
        </w:rPr>
      </w:pPr>
      <w:r>
        <w:rPr>
          <w:rFonts w:ascii="Times New Roman" w:hAnsi="Times New Roman" w:cs="Times New Roman"/>
        </w:rPr>
        <w:br w:type="textWrapping" w:clear="all"/>
      </w:r>
    </w:p>
    <w:sectPr w:rsidR="00BD1982" w:rsidSect="00144F8A">
      <w:headerReference w:type="default" r:id="rId10"/>
      <w:footerReference w:type="default" r:id="rId11"/>
      <w:footerReference w:type="first" r:id="rId12"/>
      <w:pgSz w:w="16838" w:h="11906" w:orient="landscape"/>
      <w:pgMar w:top="1418" w:right="1134" w:bottom="964" w:left="1134" w:header="0"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E351D" w14:textId="77777777" w:rsidR="00C30E94" w:rsidRDefault="00C30E94">
      <w:pPr>
        <w:spacing w:after="0" w:line="240" w:lineRule="auto"/>
      </w:pPr>
      <w:r>
        <w:separator/>
      </w:r>
    </w:p>
  </w:endnote>
  <w:endnote w:type="continuationSeparator" w:id="0">
    <w:p w14:paraId="12C3869F" w14:textId="77777777" w:rsidR="00C30E94" w:rsidRDefault="00C30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9192758"/>
      <w:docPartObj>
        <w:docPartGallery w:val="Page Numbers (Bottom of Page)"/>
        <w:docPartUnique/>
      </w:docPartObj>
    </w:sdtPr>
    <w:sdtContent>
      <w:p w14:paraId="3933F70E" w14:textId="77777777" w:rsidR="00BD1982" w:rsidRDefault="00AE7FF3">
        <w:pPr>
          <w:pStyle w:val="Stopka"/>
          <w:jc w:val="center"/>
        </w:pPr>
        <w:r>
          <w:fldChar w:fldCharType="begin"/>
        </w:r>
        <w:r w:rsidR="00D26180">
          <w:instrText xml:space="preserve"> PAGE </w:instrText>
        </w:r>
        <w:r>
          <w:fldChar w:fldCharType="separate"/>
        </w:r>
        <w:r w:rsidR="005B6DEE">
          <w:rPr>
            <w:noProof/>
          </w:rPr>
          <w:t>11</w:t>
        </w:r>
        <w:r>
          <w:fldChar w:fldCharType="end"/>
        </w:r>
      </w:p>
    </w:sdtContent>
  </w:sdt>
  <w:p w14:paraId="1999A0E4" w14:textId="77777777" w:rsidR="00BD1982" w:rsidRDefault="00BD1982">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187483"/>
      <w:docPartObj>
        <w:docPartGallery w:val="Page Numbers (Bottom of Page)"/>
        <w:docPartUnique/>
      </w:docPartObj>
    </w:sdtPr>
    <w:sdtContent>
      <w:p w14:paraId="55DD1BFB" w14:textId="77777777" w:rsidR="00BD1982" w:rsidRDefault="00AE7FF3">
        <w:pPr>
          <w:pStyle w:val="Stopka"/>
          <w:jc w:val="center"/>
        </w:pPr>
        <w:r>
          <w:fldChar w:fldCharType="begin"/>
        </w:r>
        <w:r w:rsidR="00D26180">
          <w:instrText xml:space="preserve"> PAGE </w:instrText>
        </w:r>
        <w:r>
          <w:fldChar w:fldCharType="separate"/>
        </w:r>
        <w:r w:rsidR="00D26180">
          <w:t>5</w:t>
        </w:r>
        <w:r>
          <w:fldChar w:fldCharType="end"/>
        </w:r>
      </w:p>
    </w:sdtContent>
  </w:sdt>
  <w:p w14:paraId="1E8745F3" w14:textId="77777777" w:rsidR="00BD1982" w:rsidRDefault="00BD1982">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AC1D6" w14:textId="77777777" w:rsidR="00C30E94" w:rsidRDefault="00C30E94">
      <w:pPr>
        <w:spacing w:after="0" w:line="240" w:lineRule="auto"/>
      </w:pPr>
      <w:r>
        <w:separator/>
      </w:r>
    </w:p>
  </w:footnote>
  <w:footnote w:type="continuationSeparator" w:id="0">
    <w:p w14:paraId="7CC097D5" w14:textId="77777777" w:rsidR="00C30E94" w:rsidRDefault="00C30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417F8" w14:textId="77777777" w:rsidR="00D954ED" w:rsidRDefault="00D954ED">
    <w:pPr>
      <w:pStyle w:val="Nagwek"/>
    </w:pPr>
    <w:r w:rsidRPr="000C7B79">
      <w:rPr>
        <w:noProof/>
        <w:lang w:eastAsia="pl-PL"/>
      </w:rPr>
      <w:drawing>
        <wp:anchor distT="0" distB="0" distL="114300" distR="114300" simplePos="0" relativeHeight="251658752" behindDoc="0" locked="0" layoutInCell="1" allowOverlap="1" wp14:anchorId="192BF984" wp14:editId="47100C3A">
          <wp:simplePos x="0" y="0"/>
          <wp:positionH relativeFrom="margin">
            <wp:posOffset>1936750</wp:posOffset>
          </wp:positionH>
          <wp:positionV relativeFrom="margin">
            <wp:posOffset>-533458</wp:posOffset>
          </wp:positionV>
          <wp:extent cx="5904000" cy="600451"/>
          <wp:effectExtent l="0" t="0" r="0" b="0"/>
          <wp:wrapSquare wrapText="bothSides"/>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590673" name=""/>
                  <pic:cNvPicPr/>
                </pic:nvPicPr>
                <pic:blipFill>
                  <a:blip r:embed="rId1">
                    <a:extLst>
                      <a:ext uri="{28A0092B-C50C-407E-A947-70E740481C1C}">
                        <a14:useLocalDpi xmlns:a14="http://schemas.microsoft.com/office/drawing/2010/main" val="0"/>
                      </a:ext>
                    </a:extLst>
                  </a:blip>
                  <a:stretch>
                    <a:fillRect/>
                  </a:stretch>
                </pic:blipFill>
                <pic:spPr>
                  <a:xfrm>
                    <a:off x="0" y="0"/>
                    <a:ext cx="5904000" cy="6004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679"/>
    <w:multiLevelType w:val="hybridMultilevel"/>
    <w:tmpl w:val="55227DC6"/>
    <w:lvl w:ilvl="0" w:tplc="950687B6">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CF1A4C"/>
    <w:multiLevelType w:val="hybridMultilevel"/>
    <w:tmpl w:val="A3CE8B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C94E5F"/>
    <w:multiLevelType w:val="hybridMultilevel"/>
    <w:tmpl w:val="17324800"/>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2A3220"/>
    <w:multiLevelType w:val="hybridMultilevel"/>
    <w:tmpl w:val="BA0E566C"/>
    <w:lvl w:ilvl="0" w:tplc="D9F64650">
      <w:start w:val="1"/>
      <w:numFmt w:val="lowerLetter"/>
      <w:lvlText w:val="%1)"/>
      <w:lvlJc w:val="left"/>
      <w:pPr>
        <w:ind w:left="720" w:hanging="360"/>
      </w:pPr>
      <w:rPr>
        <w:rFonts w:asciiTheme="majorHAnsi" w:eastAsiaTheme="minorHAnsi" w:hAnsiTheme="majorHAnsi" w:cstheme="majorHAnsi"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C41276"/>
    <w:multiLevelType w:val="hybridMultilevel"/>
    <w:tmpl w:val="F0DCAE26"/>
    <w:lvl w:ilvl="0" w:tplc="71AC6CF8">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9571D4"/>
    <w:multiLevelType w:val="hybridMultilevel"/>
    <w:tmpl w:val="B59004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6C0FEE"/>
    <w:multiLevelType w:val="hybridMultilevel"/>
    <w:tmpl w:val="AF307B8C"/>
    <w:lvl w:ilvl="0" w:tplc="0E227E6C">
      <w:start w:val="1"/>
      <w:numFmt w:val="lowerLetter"/>
      <w:lvlText w:val="%1)"/>
      <w:lvlJc w:val="left"/>
      <w:pPr>
        <w:ind w:left="720" w:hanging="360"/>
      </w:pPr>
      <w:rPr>
        <w:rFonts w:hint="default"/>
        <w:b w:val="0"/>
        <w:bCs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A32584"/>
    <w:multiLevelType w:val="hybridMultilevel"/>
    <w:tmpl w:val="F7261502"/>
    <w:lvl w:ilvl="0" w:tplc="04150017">
      <w:start w:val="1"/>
      <w:numFmt w:val="lowerLetter"/>
      <w:lvlText w:val="%1)"/>
      <w:lvlJc w:val="left"/>
      <w:pPr>
        <w:ind w:left="765" w:hanging="360"/>
      </w:pPr>
    </w:lvl>
    <w:lvl w:ilvl="1" w:tplc="04150019">
      <w:start w:val="1"/>
      <w:numFmt w:val="lowerLetter"/>
      <w:lvlText w:val="%2."/>
      <w:lvlJc w:val="left"/>
      <w:pPr>
        <w:ind w:left="1485" w:hanging="360"/>
      </w:pPr>
    </w:lvl>
    <w:lvl w:ilvl="2" w:tplc="0415001B">
      <w:start w:val="1"/>
      <w:numFmt w:val="lowerRoman"/>
      <w:lvlText w:val="%3."/>
      <w:lvlJc w:val="right"/>
      <w:pPr>
        <w:ind w:left="2205" w:hanging="180"/>
      </w:pPr>
    </w:lvl>
    <w:lvl w:ilvl="3" w:tplc="0415000F">
      <w:start w:val="1"/>
      <w:numFmt w:val="decimal"/>
      <w:lvlText w:val="%4."/>
      <w:lvlJc w:val="left"/>
      <w:pPr>
        <w:ind w:left="2925" w:hanging="360"/>
      </w:pPr>
    </w:lvl>
    <w:lvl w:ilvl="4" w:tplc="04150019">
      <w:start w:val="1"/>
      <w:numFmt w:val="lowerLetter"/>
      <w:lvlText w:val="%5."/>
      <w:lvlJc w:val="left"/>
      <w:pPr>
        <w:ind w:left="3645" w:hanging="360"/>
      </w:pPr>
    </w:lvl>
    <w:lvl w:ilvl="5" w:tplc="0415001B">
      <w:start w:val="1"/>
      <w:numFmt w:val="lowerRoman"/>
      <w:lvlText w:val="%6."/>
      <w:lvlJc w:val="right"/>
      <w:pPr>
        <w:ind w:left="4365" w:hanging="180"/>
      </w:pPr>
    </w:lvl>
    <w:lvl w:ilvl="6" w:tplc="0415000F">
      <w:start w:val="1"/>
      <w:numFmt w:val="decimal"/>
      <w:lvlText w:val="%7."/>
      <w:lvlJc w:val="left"/>
      <w:pPr>
        <w:ind w:left="5085" w:hanging="360"/>
      </w:pPr>
    </w:lvl>
    <w:lvl w:ilvl="7" w:tplc="04150019">
      <w:start w:val="1"/>
      <w:numFmt w:val="lowerLetter"/>
      <w:lvlText w:val="%8."/>
      <w:lvlJc w:val="left"/>
      <w:pPr>
        <w:ind w:left="5805" w:hanging="360"/>
      </w:pPr>
    </w:lvl>
    <w:lvl w:ilvl="8" w:tplc="0415001B">
      <w:start w:val="1"/>
      <w:numFmt w:val="lowerRoman"/>
      <w:lvlText w:val="%9."/>
      <w:lvlJc w:val="right"/>
      <w:pPr>
        <w:ind w:left="6525" w:hanging="180"/>
      </w:pPr>
    </w:lvl>
  </w:abstractNum>
  <w:abstractNum w:abstractNumId="8" w15:restartNumberingAfterBreak="0">
    <w:nsid w:val="1B8914BB"/>
    <w:multiLevelType w:val="hybridMultilevel"/>
    <w:tmpl w:val="55227DC6"/>
    <w:lvl w:ilvl="0" w:tplc="950687B6">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F50B6B"/>
    <w:multiLevelType w:val="hybridMultilevel"/>
    <w:tmpl w:val="E4AEA68C"/>
    <w:lvl w:ilvl="0" w:tplc="BC360EDA">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981F1D"/>
    <w:multiLevelType w:val="hybridMultilevel"/>
    <w:tmpl w:val="614654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DC55B8"/>
    <w:multiLevelType w:val="hybridMultilevel"/>
    <w:tmpl w:val="5A7EEF28"/>
    <w:lvl w:ilvl="0" w:tplc="90964A0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BD25D3"/>
    <w:multiLevelType w:val="multilevel"/>
    <w:tmpl w:val="8918E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9A4913"/>
    <w:multiLevelType w:val="hybridMultilevel"/>
    <w:tmpl w:val="B5F899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D94F01"/>
    <w:multiLevelType w:val="hybridMultilevel"/>
    <w:tmpl w:val="E6D2BB80"/>
    <w:lvl w:ilvl="0" w:tplc="748CB284">
      <w:start w:val="1"/>
      <w:numFmt w:val="bullet"/>
      <w:lvlText w:val=""/>
      <w:lvlJc w:val="left"/>
      <w:pPr>
        <w:ind w:left="720" w:hanging="360"/>
      </w:pPr>
      <w:rPr>
        <w:rFonts w:ascii="Symbol" w:eastAsia="Calibri" w:hAnsi="Symbol" w:cs="Times New Roman"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10F4044"/>
    <w:multiLevelType w:val="hybridMultilevel"/>
    <w:tmpl w:val="AAA648F8"/>
    <w:lvl w:ilvl="0" w:tplc="ACB8B064">
      <w:start w:val="1"/>
      <w:numFmt w:val="lowerLetter"/>
      <w:lvlText w:val="%1)"/>
      <w:lvlJc w:val="left"/>
      <w:pPr>
        <w:ind w:left="720" w:hanging="360"/>
      </w:pPr>
      <w:rPr>
        <w:rFonts w:asciiTheme="majorHAnsi" w:eastAsiaTheme="minorEastAsia" w:hAnsiTheme="majorHAnsi" w:cstheme="majorHAnsi"/>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6E66CA"/>
    <w:multiLevelType w:val="hybridMultilevel"/>
    <w:tmpl w:val="E9C6D7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F93D32"/>
    <w:multiLevelType w:val="hybridMultilevel"/>
    <w:tmpl w:val="3654AD84"/>
    <w:lvl w:ilvl="0" w:tplc="13A8913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376EAB"/>
    <w:multiLevelType w:val="hybridMultilevel"/>
    <w:tmpl w:val="18061D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0403DD"/>
    <w:multiLevelType w:val="hybridMultilevel"/>
    <w:tmpl w:val="5A7EEF28"/>
    <w:lvl w:ilvl="0" w:tplc="90964A0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FD5550"/>
    <w:multiLevelType w:val="hybridMultilevel"/>
    <w:tmpl w:val="ADF08280"/>
    <w:lvl w:ilvl="0" w:tplc="D9CE4E2A">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574290A"/>
    <w:multiLevelType w:val="multilevel"/>
    <w:tmpl w:val="6486FB8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4040F0"/>
    <w:multiLevelType w:val="hybridMultilevel"/>
    <w:tmpl w:val="073CE3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E12C0E"/>
    <w:multiLevelType w:val="hybridMultilevel"/>
    <w:tmpl w:val="55227DC6"/>
    <w:lvl w:ilvl="0" w:tplc="950687B6">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271F3C"/>
    <w:multiLevelType w:val="hybridMultilevel"/>
    <w:tmpl w:val="226A876C"/>
    <w:lvl w:ilvl="0" w:tplc="8E2E074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316EF9"/>
    <w:multiLevelType w:val="hybridMultilevel"/>
    <w:tmpl w:val="CF94F8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01E06A6"/>
    <w:multiLevelType w:val="hybridMultilevel"/>
    <w:tmpl w:val="5A7EEF28"/>
    <w:lvl w:ilvl="0" w:tplc="90964A0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46F1735"/>
    <w:multiLevelType w:val="hybridMultilevel"/>
    <w:tmpl w:val="48B6D8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FCC7D78"/>
    <w:multiLevelType w:val="hybridMultilevel"/>
    <w:tmpl w:val="BFEEC5E2"/>
    <w:lvl w:ilvl="0" w:tplc="0415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20342276">
    <w:abstractNumId w:val="14"/>
  </w:num>
  <w:num w:numId="2" w16cid:durableId="1201623852">
    <w:abstractNumId w:val="22"/>
  </w:num>
  <w:num w:numId="3" w16cid:durableId="169297326">
    <w:abstractNumId w:val="10"/>
  </w:num>
  <w:num w:numId="4" w16cid:durableId="1701852901">
    <w:abstractNumId w:val="20"/>
  </w:num>
  <w:num w:numId="5" w16cid:durableId="1702389796">
    <w:abstractNumId w:val="18"/>
  </w:num>
  <w:num w:numId="6" w16cid:durableId="2081630376">
    <w:abstractNumId w:val="9"/>
  </w:num>
  <w:num w:numId="7" w16cid:durableId="15416983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9186045">
    <w:abstractNumId w:val="16"/>
  </w:num>
  <w:num w:numId="9" w16cid:durableId="1431705656">
    <w:abstractNumId w:val="4"/>
  </w:num>
  <w:num w:numId="10" w16cid:durableId="2073191263">
    <w:abstractNumId w:val="5"/>
  </w:num>
  <w:num w:numId="11" w16cid:durableId="648824401">
    <w:abstractNumId w:val="25"/>
  </w:num>
  <w:num w:numId="12" w16cid:durableId="753674329">
    <w:abstractNumId w:val="28"/>
  </w:num>
  <w:num w:numId="13" w16cid:durableId="631181405">
    <w:abstractNumId w:val="11"/>
  </w:num>
  <w:num w:numId="14" w16cid:durableId="2082293985">
    <w:abstractNumId w:val="19"/>
  </w:num>
  <w:num w:numId="15" w16cid:durableId="188221006">
    <w:abstractNumId w:val="26"/>
  </w:num>
  <w:num w:numId="16" w16cid:durableId="1173036732">
    <w:abstractNumId w:val="0"/>
  </w:num>
  <w:num w:numId="17" w16cid:durableId="2133134829">
    <w:abstractNumId w:val="23"/>
  </w:num>
  <w:num w:numId="18" w16cid:durableId="442386639">
    <w:abstractNumId w:val="8"/>
  </w:num>
  <w:num w:numId="19" w16cid:durableId="1242720444">
    <w:abstractNumId w:val="2"/>
  </w:num>
  <w:num w:numId="20" w16cid:durableId="1024598890">
    <w:abstractNumId w:val="21"/>
  </w:num>
  <w:num w:numId="21" w16cid:durableId="538977289">
    <w:abstractNumId w:val="12"/>
  </w:num>
  <w:num w:numId="22" w16cid:durableId="1592591981">
    <w:abstractNumId w:val="24"/>
  </w:num>
  <w:num w:numId="23" w16cid:durableId="186070211">
    <w:abstractNumId w:val="17"/>
  </w:num>
  <w:num w:numId="24" w16cid:durableId="281495953">
    <w:abstractNumId w:val="3"/>
  </w:num>
  <w:num w:numId="25" w16cid:durableId="2133163655">
    <w:abstractNumId w:val="13"/>
  </w:num>
  <w:num w:numId="26" w16cid:durableId="2139950673">
    <w:abstractNumId w:val="6"/>
  </w:num>
  <w:num w:numId="27" w16cid:durableId="218444587">
    <w:abstractNumId w:val="7"/>
  </w:num>
  <w:num w:numId="28" w16cid:durableId="1889144815">
    <w:abstractNumId w:val="1"/>
  </w:num>
  <w:num w:numId="29" w16cid:durableId="7883593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982"/>
    <w:rsid w:val="000052C1"/>
    <w:rsid w:val="0001309F"/>
    <w:rsid w:val="000306B1"/>
    <w:rsid w:val="00056C74"/>
    <w:rsid w:val="000663AE"/>
    <w:rsid w:val="00090C00"/>
    <w:rsid w:val="000919EA"/>
    <w:rsid w:val="000950AA"/>
    <w:rsid w:val="000A4A9D"/>
    <w:rsid w:val="000A5B61"/>
    <w:rsid w:val="000A5D7A"/>
    <w:rsid w:val="000D1571"/>
    <w:rsid w:val="000D5A7D"/>
    <w:rsid w:val="000E72DD"/>
    <w:rsid w:val="000F3AD8"/>
    <w:rsid w:val="001401FE"/>
    <w:rsid w:val="00144F8A"/>
    <w:rsid w:val="00157F48"/>
    <w:rsid w:val="00163C06"/>
    <w:rsid w:val="00172288"/>
    <w:rsid w:val="001767AD"/>
    <w:rsid w:val="001B54C3"/>
    <w:rsid w:val="001C7088"/>
    <w:rsid w:val="001D064C"/>
    <w:rsid w:val="001D1646"/>
    <w:rsid w:val="001D38FD"/>
    <w:rsid w:val="001F1699"/>
    <w:rsid w:val="001F6747"/>
    <w:rsid w:val="002017EA"/>
    <w:rsid w:val="002049C2"/>
    <w:rsid w:val="00232015"/>
    <w:rsid w:val="002516D5"/>
    <w:rsid w:val="00254363"/>
    <w:rsid w:val="00254366"/>
    <w:rsid w:val="002556EB"/>
    <w:rsid w:val="002A5AA4"/>
    <w:rsid w:val="002B4C63"/>
    <w:rsid w:val="002E1DE7"/>
    <w:rsid w:val="002E2F92"/>
    <w:rsid w:val="002E6D3C"/>
    <w:rsid w:val="00305C7C"/>
    <w:rsid w:val="00340453"/>
    <w:rsid w:val="00346C76"/>
    <w:rsid w:val="00360957"/>
    <w:rsid w:val="003673FB"/>
    <w:rsid w:val="003B442C"/>
    <w:rsid w:val="003B5D09"/>
    <w:rsid w:val="003C2898"/>
    <w:rsid w:val="003D56FA"/>
    <w:rsid w:val="003F7160"/>
    <w:rsid w:val="00407472"/>
    <w:rsid w:val="00426A6D"/>
    <w:rsid w:val="004514E3"/>
    <w:rsid w:val="00461EC1"/>
    <w:rsid w:val="00465DC0"/>
    <w:rsid w:val="00486447"/>
    <w:rsid w:val="004D206E"/>
    <w:rsid w:val="004E270E"/>
    <w:rsid w:val="00502078"/>
    <w:rsid w:val="00510DC4"/>
    <w:rsid w:val="005179D5"/>
    <w:rsid w:val="00527CB8"/>
    <w:rsid w:val="00531B47"/>
    <w:rsid w:val="00534187"/>
    <w:rsid w:val="00537859"/>
    <w:rsid w:val="00547C9A"/>
    <w:rsid w:val="005528C7"/>
    <w:rsid w:val="00565B80"/>
    <w:rsid w:val="00566348"/>
    <w:rsid w:val="005764D1"/>
    <w:rsid w:val="00594172"/>
    <w:rsid w:val="005A0ACA"/>
    <w:rsid w:val="005A412A"/>
    <w:rsid w:val="005B6DEE"/>
    <w:rsid w:val="005B7E0E"/>
    <w:rsid w:val="00620708"/>
    <w:rsid w:val="00637BAB"/>
    <w:rsid w:val="00646E0B"/>
    <w:rsid w:val="0064733B"/>
    <w:rsid w:val="0065232E"/>
    <w:rsid w:val="00652F90"/>
    <w:rsid w:val="006863D1"/>
    <w:rsid w:val="006B03E7"/>
    <w:rsid w:val="006C6A79"/>
    <w:rsid w:val="0072114F"/>
    <w:rsid w:val="00742BE6"/>
    <w:rsid w:val="0079241E"/>
    <w:rsid w:val="007B3DC8"/>
    <w:rsid w:val="007C67FE"/>
    <w:rsid w:val="007E2724"/>
    <w:rsid w:val="00804893"/>
    <w:rsid w:val="00805C88"/>
    <w:rsid w:val="0083530F"/>
    <w:rsid w:val="00844894"/>
    <w:rsid w:val="008504A3"/>
    <w:rsid w:val="00881484"/>
    <w:rsid w:val="008911BD"/>
    <w:rsid w:val="008912B3"/>
    <w:rsid w:val="00891FE4"/>
    <w:rsid w:val="008964D7"/>
    <w:rsid w:val="008B1075"/>
    <w:rsid w:val="008C2B4F"/>
    <w:rsid w:val="008C2F03"/>
    <w:rsid w:val="008C4B02"/>
    <w:rsid w:val="008C52AE"/>
    <w:rsid w:val="008D151B"/>
    <w:rsid w:val="008E7A2E"/>
    <w:rsid w:val="00906CB2"/>
    <w:rsid w:val="00930DA5"/>
    <w:rsid w:val="00946C6D"/>
    <w:rsid w:val="00947D2B"/>
    <w:rsid w:val="00984168"/>
    <w:rsid w:val="00986515"/>
    <w:rsid w:val="009A5212"/>
    <w:rsid w:val="009E7B67"/>
    <w:rsid w:val="00A1653B"/>
    <w:rsid w:val="00A35576"/>
    <w:rsid w:val="00A43244"/>
    <w:rsid w:val="00A476BF"/>
    <w:rsid w:val="00A65797"/>
    <w:rsid w:val="00A85951"/>
    <w:rsid w:val="00A909BB"/>
    <w:rsid w:val="00A94C3D"/>
    <w:rsid w:val="00AA11EC"/>
    <w:rsid w:val="00AA54C2"/>
    <w:rsid w:val="00AA6268"/>
    <w:rsid w:val="00AC74CD"/>
    <w:rsid w:val="00AD0DF6"/>
    <w:rsid w:val="00AD6B81"/>
    <w:rsid w:val="00AE7FF3"/>
    <w:rsid w:val="00AF02F3"/>
    <w:rsid w:val="00B356AA"/>
    <w:rsid w:val="00B520C8"/>
    <w:rsid w:val="00B55707"/>
    <w:rsid w:val="00B66621"/>
    <w:rsid w:val="00B671A2"/>
    <w:rsid w:val="00B737BF"/>
    <w:rsid w:val="00BB56B7"/>
    <w:rsid w:val="00BC1B17"/>
    <w:rsid w:val="00BD1982"/>
    <w:rsid w:val="00BD1D2F"/>
    <w:rsid w:val="00C1160F"/>
    <w:rsid w:val="00C14513"/>
    <w:rsid w:val="00C25234"/>
    <w:rsid w:val="00C30E94"/>
    <w:rsid w:val="00C42337"/>
    <w:rsid w:val="00C71B37"/>
    <w:rsid w:val="00C855F6"/>
    <w:rsid w:val="00C86383"/>
    <w:rsid w:val="00C86B9F"/>
    <w:rsid w:val="00C9663E"/>
    <w:rsid w:val="00CA3604"/>
    <w:rsid w:val="00CB1AF9"/>
    <w:rsid w:val="00CD4E7E"/>
    <w:rsid w:val="00CE643D"/>
    <w:rsid w:val="00CF1792"/>
    <w:rsid w:val="00CF1B3F"/>
    <w:rsid w:val="00CF5EBA"/>
    <w:rsid w:val="00D26180"/>
    <w:rsid w:val="00D33863"/>
    <w:rsid w:val="00D53ACA"/>
    <w:rsid w:val="00D61DDC"/>
    <w:rsid w:val="00D954ED"/>
    <w:rsid w:val="00D97F63"/>
    <w:rsid w:val="00DA1E72"/>
    <w:rsid w:val="00DA21A4"/>
    <w:rsid w:val="00DC4186"/>
    <w:rsid w:val="00DD059B"/>
    <w:rsid w:val="00DE1F45"/>
    <w:rsid w:val="00DF3F65"/>
    <w:rsid w:val="00E04B24"/>
    <w:rsid w:val="00E05844"/>
    <w:rsid w:val="00E91285"/>
    <w:rsid w:val="00EA133C"/>
    <w:rsid w:val="00EB211E"/>
    <w:rsid w:val="00EC6D43"/>
    <w:rsid w:val="00EC725F"/>
    <w:rsid w:val="00EC7B72"/>
    <w:rsid w:val="00EE2B38"/>
    <w:rsid w:val="00EE742B"/>
    <w:rsid w:val="00F032DA"/>
    <w:rsid w:val="00F07805"/>
    <w:rsid w:val="00F134DF"/>
    <w:rsid w:val="00F227FB"/>
    <w:rsid w:val="00F310BB"/>
    <w:rsid w:val="00F66AD6"/>
    <w:rsid w:val="00F7088B"/>
    <w:rsid w:val="00F722C3"/>
    <w:rsid w:val="00F8188B"/>
    <w:rsid w:val="00F81FD3"/>
    <w:rsid w:val="00F825ED"/>
    <w:rsid w:val="00FE128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6FEAD"/>
  <w15:docId w15:val="{C0D70E04-17FC-46FC-BFD8-6C8484815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7FF3"/>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F708B7"/>
  </w:style>
  <w:style w:type="character" w:customStyle="1" w:styleId="StopkaZnak">
    <w:name w:val="Stopka Znak"/>
    <w:basedOn w:val="Domylnaczcionkaakapitu"/>
    <w:link w:val="Stopka"/>
    <w:uiPriority w:val="99"/>
    <w:qFormat/>
    <w:rsid w:val="00F708B7"/>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F708B7"/>
  </w:style>
  <w:style w:type="character" w:customStyle="1" w:styleId="TekstprzypisudolnegoZnak">
    <w:name w:val="Tekst przypisu dolnego Znak"/>
    <w:basedOn w:val="Domylnaczcionkaakapitu"/>
    <w:link w:val="Tekstprzypisudolnego"/>
    <w:qFormat/>
    <w:rsid w:val="008F077D"/>
    <w:rPr>
      <w:rFonts w:ascii="Times New Roman" w:eastAsia="Times New Roman" w:hAnsi="Times New Roman" w:cs="Times New Roman"/>
      <w:sz w:val="20"/>
      <w:szCs w:val="20"/>
      <w:lang w:eastAsia="pl-PL"/>
    </w:rPr>
  </w:style>
  <w:style w:type="character" w:customStyle="1" w:styleId="Znakiprzypiswdolnych">
    <w:name w:val="Znaki przypisów dolnych"/>
    <w:qFormat/>
    <w:rsid w:val="008F077D"/>
    <w:rPr>
      <w:vertAlign w:val="superscript"/>
    </w:rPr>
  </w:style>
  <w:style w:type="character" w:styleId="Odwoanieprzypisudolnego">
    <w:name w:val="footnote reference"/>
    <w:rsid w:val="00AE7FF3"/>
    <w:rPr>
      <w:vertAlign w:val="superscript"/>
    </w:rPr>
  </w:style>
  <w:style w:type="character" w:styleId="Hipercze">
    <w:name w:val="Hyperlink"/>
    <w:basedOn w:val="Domylnaczcionkaakapitu"/>
    <w:uiPriority w:val="99"/>
    <w:semiHidden/>
    <w:unhideWhenUsed/>
    <w:rsid w:val="002055C6"/>
    <w:rPr>
      <w:color w:val="0000FF"/>
      <w:u w:val="single"/>
    </w:rPr>
  </w:style>
  <w:style w:type="paragraph" w:styleId="Nagwek">
    <w:name w:val="header"/>
    <w:basedOn w:val="Normalny"/>
    <w:next w:val="Tekstpodstawowy"/>
    <w:link w:val="NagwekZnak"/>
    <w:uiPriority w:val="99"/>
    <w:unhideWhenUsed/>
    <w:rsid w:val="00F708B7"/>
    <w:pPr>
      <w:tabs>
        <w:tab w:val="center" w:pos="4536"/>
        <w:tab w:val="right" w:pos="9072"/>
      </w:tabs>
      <w:spacing w:after="0" w:line="240" w:lineRule="auto"/>
    </w:pPr>
  </w:style>
  <w:style w:type="paragraph" w:styleId="Tekstpodstawowy">
    <w:name w:val="Body Text"/>
    <w:basedOn w:val="Normalny"/>
    <w:rsid w:val="00AE7FF3"/>
    <w:pPr>
      <w:spacing w:after="140" w:line="276" w:lineRule="auto"/>
    </w:pPr>
  </w:style>
  <w:style w:type="paragraph" w:styleId="Lista">
    <w:name w:val="List"/>
    <w:basedOn w:val="Tekstpodstawowy"/>
    <w:rsid w:val="00AE7FF3"/>
    <w:rPr>
      <w:rFonts w:cs="Lucida Sans"/>
    </w:rPr>
  </w:style>
  <w:style w:type="paragraph" w:styleId="Legenda">
    <w:name w:val="caption"/>
    <w:basedOn w:val="Normalny"/>
    <w:qFormat/>
    <w:rsid w:val="00AE7FF3"/>
    <w:pPr>
      <w:suppressLineNumbers/>
      <w:spacing w:before="120" w:after="120"/>
    </w:pPr>
    <w:rPr>
      <w:rFonts w:cs="Lucida Sans"/>
      <w:i/>
      <w:iCs/>
      <w:sz w:val="24"/>
      <w:szCs w:val="24"/>
    </w:rPr>
  </w:style>
  <w:style w:type="paragraph" w:customStyle="1" w:styleId="Indeks">
    <w:name w:val="Indeks"/>
    <w:basedOn w:val="Normalny"/>
    <w:qFormat/>
    <w:rsid w:val="00AE7FF3"/>
    <w:pPr>
      <w:suppressLineNumbers/>
    </w:pPr>
    <w:rPr>
      <w:rFonts w:cs="Lucida Sans"/>
    </w:rPr>
  </w:style>
  <w:style w:type="paragraph" w:customStyle="1" w:styleId="Gwkaistopka">
    <w:name w:val="Główka i stopka"/>
    <w:basedOn w:val="Normalny"/>
    <w:qFormat/>
    <w:rsid w:val="00AE7FF3"/>
  </w:style>
  <w:style w:type="paragraph" w:styleId="Stopka">
    <w:name w:val="footer"/>
    <w:basedOn w:val="Normalny"/>
    <w:link w:val="StopkaZnak"/>
    <w:uiPriority w:val="99"/>
    <w:unhideWhenUsed/>
    <w:rsid w:val="00F708B7"/>
    <w:pPr>
      <w:tabs>
        <w:tab w:val="center" w:pos="4536"/>
        <w:tab w:val="right" w:pos="9072"/>
      </w:tabs>
      <w:spacing w:after="0" w:line="240" w:lineRule="auto"/>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qFormat/>
    <w:rsid w:val="00F708B7"/>
    <w:pPr>
      <w:ind w:left="720"/>
      <w:contextualSpacing/>
    </w:pPr>
  </w:style>
  <w:style w:type="paragraph" w:customStyle="1" w:styleId="Default">
    <w:name w:val="Default"/>
    <w:qFormat/>
    <w:rsid w:val="00F708B7"/>
    <w:rPr>
      <w:rFonts w:ascii="Times New Roman" w:eastAsia="Calibri" w:hAnsi="Times New Roman" w:cs="Times New Roman"/>
      <w:color w:val="000000"/>
      <w:sz w:val="24"/>
      <w:szCs w:val="24"/>
    </w:rPr>
  </w:style>
  <w:style w:type="paragraph" w:customStyle="1" w:styleId="Normalny1">
    <w:name w:val="Normalny1"/>
    <w:qFormat/>
    <w:rsid w:val="00C907B1"/>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rsid w:val="008F077D"/>
    <w:pPr>
      <w:spacing w:after="0" w:line="240" w:lineRule="auto"/>
    </w:pPr>
    <w:rPr>
      <w:rFonts w:ascii="Times New Roman" w:eastAsia="Times New Roman" w:hAnsi="Times New Roman" w:cs="Times New Roman"/>
      <w:sz w:val="20"/>
      <w:szCs w:val="20"/>
      <w:lang w:eastAsia="pl-PL"/>
    </w:rPr>
  </w:style>
  <w:style w:type="table" w:styleId="Tabela-Siatka">
    <w:name w:val="Table Grid"/>
    <w:basedOn w:val="Standardowy"/>
    <w:uiPriority w:val="39"/>
    <w:rsid w:val="00F70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8651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6515"/>
    <w:rPr>
      <w:rFonts w:ascii="Segoe UI" w:hAnsi="Segoe UI" w:cs="Segoe UI"/>
      <w:sz w:val="18"/>
      <w:szCs w:val="18"/>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742BE6"/>
    <w:pPr>
      <w:suppressAutoHyphens w:val="0"/>
      <w:spacing w:line="240" w:lineRule="auto"/>
    </w:pPr>
    <w:rPr>
      <w:rFonts w:ascii="Calibri" w:eastAsia="Calibri" w:hAnsi="Calibri" w:cs="Calibri"/>
      <w:sz w:val="20"/>
      <w:szCs w:val="20"/>
      <w:lang w:eastAsia="pl-PL"/>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742BE6"/>
    <w:rPr>
      <w:rFonts w:ascii="Calibri" w:eastAsia="Calibri" w:hAnsi="Calibri" w:cs="Calibri"/>
      <w:sz w:val="20"/>
      <w:szCs w:val="20"/>
      <w:lang w:eastAsia="pl-PL"/>
    </w:rPr>
  </w:style>
  <w:style w:type="character" w:styleId="Pogrubienie">
    <w:name w:val="Strong"/>
    <w:basedOn w:val="Domylnaczcionkaakapitu"/>
    <w:uiPriority w:val="22"/>
    <w:qFormat/>
    <w:rsid w:val="000052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zlakziemilukowskiej.pl/artykul/35/lokalna-strategia-rozwoju-2023-202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com/search?sca_esv=be81b04602fdf0ed&amp;rlz=1C1CHZN_plPL953PL953&amp;q=Dz.U.+z+2024+r.+poz.+17&amp;stick=H4sIAAAAAAAAAONgVuLUz9U3sLQ0zypaxCruUqUXqqdQpWBkYGSiUKSnUJBfpadgaA4A2pFrTCcAAAA&amp;sa=X&amp;ved=2ahUKEwjm4ZXAuMuFAxVhXvEDHUqRDtwQmxMoAXoECEwQAw"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0F284-FA57-4697-8DBA-E0E7283B5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2950</Words>
  <Characters>17702</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Konto Microsoft</dc:creator>
  <cp:lastModifiedBy>Ewelina Ponikowska LGD</cp:lastModifiedBy>
  <cp:revision>23</cp:revision>
  <cp:lastPrinted>2025-01-10T12:10:00Z</cp:lastPrinted>
  <dcterms:created xsi:type="dcterms:W3CDTF">2026-05-20T09:17:00Z</dcterms:created>
  <dcterms:modified xsi:type="dcterms:W3CDTF">2026-05-28T12:05:00Z</dcterms:modified>
  <dc:language>pl-PL</dc:language>
</cp:coreProperties>
</file>